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B2A" w:rsidRPr="002339E0" w:rsidRDefault="00621B2A" w:rsidP="00621B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bookmarkStart w:id="0" w:name="_Hlk172042361"/>
      <w:r w:rsidRPr="002339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5808A9" wp14:editId="73511A8D">
            <wp:extent cx="615950" cy="725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1B2A" w:rsidRPr="002339E0" w:rsidRDefault="00621B2A" w:rsidP="00621B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2339E0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АДМИНИСТРАЦИЯ</w:t>
      </w:r>
    </w:p>
    <w:p w:rsidR="00621B2A" w:rsidRPr="002339E0" w:rsidRDefault="00621B2A" w:rsidP="00621B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2339E0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КИПЕНСКОГО СЕЛЬСКОГО ПОСЕЛЕНИЯ</w:t>
      </w:r>
    </w:p>
    <w:p w:rsidR="00621B2A" w:rsidRPr="002339E0" w:rsidRDefault="00621B2A" w:rsidP="00621B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2339E0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ЛОМОНОСОВСКОГО МУНИЦИПАЛЬНОГО РАЙОНА</w:t>
      </w:r>
    </w:p>
    <w:p w:rsidR="00621B2A" w:rsidRPr="009F78E1" w:rsidRDefault="00621B2A" w:rsidP="00621B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39E0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ЛЕНИ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</w:t>
      </w:r>
      <w:r w:rsidRPr="002339E0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ГРАДСКОЙ ОБЛАСТИ</w:t>
      </w:r>
      <w:r w:rsidRPr="009F78E1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621B2A" w:rsidRPr="009F78E1" w:rsidRDefault="00621B2A" w:rsidP="00621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B2A" w:rsidRDefault="00621B2A" w:rsidP="00621B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21B2A" w:rsidRDefault="00621B2A" w:rsidP="00621B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1B2A" w:rsidRPr="009F78E1" w:rsidRDefault="00621B2A" w:rsidP="00621B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78E1">
        <w:rPr>
          <w:rFonts w:ascii="Times New Roman" w:hAnsi="Times New Roman" w:cs="Times New Roman"/>
          <w:sz w:val="28"/>
          <w:szCs w:val="28"/>
        </w:rPr>
        <w:t xml:space="preserve">от </w:t>
      </w:r>
      <w:r w:rsidR="00A854B1">
        <w:rPr>
          <w:rFonts w:ascii="Times New Roman" w:hAnsi="Times New Roman" w:cs="Times New Roman"/>
          <w:sz w:val="28"/>
          <w:szCs w:val="28"/>
        </w:rPr>
        <w:t>04</w:t>
      </w:r>
      <w:r w:rsidRPr="009F78E1">
        <w:rPr>
          <w:rFonts w:ascii="Times New Roman" w:hAnsi="Times New Roman" w:cs="Times New Roman"/>
          <w:sz w:val="28"/>
          <w:szCs w:val="28"/>
        </w:rPr>
        <w:t>.</w:t>
      </w:r>
      <w:r w:rsidR="00A854B1">
        <w:rPr>
          <w:rFonts w:ascii="Times New Roman" w:hAnsi="Times New Roman" w:cs="Times New Roman"/>
          <w:sz w:val="28"/>
          <w:szCs w:val="28"/>
        </w:rPr>
        <w:t>12</w:t>
      </w:r>
      <w:r w:rsidRPr="009F78E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F78E1">
        <w:rPr>
          <w:rFonts w:ascii="Times New Roman" w:hAnsi="Times New Roman" w:cs="Times New Roman"/>
          <w:sz w:val="28"/>
          <w:szCs w:val="28"/>
        </w:rPr>
        <w:t xml:space="preserve"> г.  № </w:t>
      </w:r>
      <w:r w:rsidR="00A854B1">
        <w:rPr>
          <w:rFonts w:ascii="Times New Roman" w:hAnsi="Times New Roman" w:cs="Times New Roman"/>
          <w:sz w:val="28"/>
          <w:szCs w:val="28"/>
        </w:rPr>
        <w:t>759</w:t>
      </w:r>
    </w:p>
    <w:p w:rsidR="00621B2A" w:rsidRDefault="00621B2A" w:rsidP="00621B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78E1">
        <w:rPr>
          <w:rFonts w:ascii="Times New Roman" w:hAnsi="Times New Roman" w:cs="Times New Roman"/>
          <w:sz w:val="28"/>
          <w:szCs w:val="28"/>
        </w:rPr>
        <w:t>д. Кипень</w:t>
      </w:r>
    </w:p>
    <w:p w:rsidR="00EA5559" w:rsidRPr="00621B2A" w:rsidRDefault="00EA5559" w:rsidP="00621B2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1B2A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формирования, восполнения</w:t>
      </w:r>
      <w:r w:rsidRPr="00621B2A">
        <w:rPr>
          <w:rFonts w:ascii="Times New Roman" w:hAnsi="Times New Roman" w:cs="Times New Roman"/>
          <w:bCs/>
          <w:color w:val="FF0000"/>
          <w:kern w:val="32"/>
          <w:sz w:val="28"/>
          <w:szCs w:val="28"/>
        </w:rPr>
        <w:t> </w:t>
      </w:r>
      <w:r w:rsidRPr="00621B2A">
        <w:rPr>
          <w:rFonts w:ascii="Times New Roman" w:hAnsi="Times New Roman" w:cs="Times New Roman"/>
          <w:bCs/>
          <w:sz w:val="28"/>
          <w:szCs w:val="28"/>
        </w:rPr>
        <w:t xml:space="preserve">и расходования средств резервного фонда администрации </w:t>
      </w:r>
      <w:proofErr w:type="spellStart"/>
      <w:r w:rsidR="00621B2A">
        <w:rPr>
          <w:rFonts w:ascii="Times New Roman" w:eastAsia="Times New Roman CYR" w:hAnsi="Times New Roman" w:cs="Times New Roman"/>
          <w:sz w:val="28"/>
          <w:szCs w:val="28"/>
        </w:rPr>
        <w:t>Кипенского</w:t>
      </w:r>
      <w:proofErr w:type="spellEnd"/>
      <w:r w:rsidR="00621B2A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621B2A">
        <w:rPr>
          <w:rFonts w:ascii="Times New Roman" w:hAnsi="Times New Roman" w:cs="Times New Roman"/>
          <w:sz w:val="28"/>
          <w:szCs w:val="28"/>
        </w:rPr>
        <w:t>сельского поселения Ломоносовского муниципального района Ленинградской области</w:t>
      </w:r>
    </w:p>
    <w:bookmarkEnd w:id="0"/>
    <w:p w:rsidR="00EA5559" w:rsidRPr="00437C6C" w:rsidRDefault="00EA5559" w:rsidP="00B64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C6C" w:rsidRDefault="00EA5559" w:rsidP="00B645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В соответствии со статьей 81 Бюджетного кодекса Российской Федерации, </w:t>
      </w:r>
      <w:hyperlink r:id="rId8" w:anchor="/document/186367/entry/140108" w:history="1">
        <w:r w:rsidRPr="00437C6C">
          <w:rPr>
            <w:rFonts w:ascii="Times New Roman" w:eastAsia="Times New Roman CYR" w:hAnsi="Times New Roman" w:cs="Times New Roman"/>
            <w:sz w:val="28"/>
            <w:szCs w:val="28"/>
          </w:rPr>
          <w:t>пунктом 8 части 1 статьи 14</w:t>
        </w:r>
      </w:hyperlink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 Федерального закона Российской Федерации </w:t>
      </w:r>
      <w:r w:rsidRPr="00437C6C">
        <w:rPr>
          <w:rFonts w:ascii="Times New Roman" w:eastAsia="PT Serif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от 6 октября </w:t>
      </w:r>
      <w:smartTag w:uri="urn:schemas-microsoft-com:office:smarttags" w:element="metricconverter">
        <w:smartTagPr>
          <w:attr w:name="ProductID" w:val="2003 г"/>
        </w:smartTagPr>
        <w:r w:rsidRPr="00437C6C">
          <w:rPr>
            <w:rFonts w:ascii="Times New Roman" w:eastAsia="Times New Roman CYR" w:hAnsi="Times New Roman" w:cs="Times New Roman"/>
            <w:sz w:val="28"/>
            <w:szCs w:val="28"/>
          </w:rPr>
          <w:t>2003 г</w:t>
        </w:r>
      </w:smartTag>
      <w:r w:rsidRPr="00437C6C">
        <w:rPr>
          <w:rFonts w:ascii="Times New Roman" w:eastAsia="Times New Roman CYR" w:hAnsi="Times New Roman" w:cs="Times New Roman"/>
          <w:sz w:val="28"/>
          <w:szCs w:val="28"/>
        </w:rPr>
        <w:t>. N 131-ФЗ «Об общих принципах организации местного самоуправления в Российской Федерации», Федераль</w:t>
      </w:r>
      <w:r w:rsidRPr="00437C6C">
        <w:rPr>
          <w:rFonts w:ascii="Times New Roman" w:hAnsi="Times New Roman" w:cs="Times New Roman"/>
          <w:sz w:val="28"/>
          <w:szCs w:val="28"/>
        </w:rPr>
        <w:t xml:space="preserve">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с целью обеспечения защиты населения и территории, минимизации социального и экономического ущерба, наносимого населению и экономике от чрезвычайных ситуаций природного и техногенного характера, пожаров и происшествий на водных объектах, обеспечение пожарной безопасности и безопасности людей, а также последствий террористических актов на территории </w:t>
      </w:r>
      <w:proofErr w:type="spellStart"/>
      <w:r w:rsidR="00B645D3">
        <w:rPr>
          <w:rFonts w:ascii="Times New Roman" w:eastAsia="Times New Roman CYR" w:hAnsi="Times New Roman" w:cs="Times New Roman"/>
          <w:sz w:val="28"/>
          <w:szCs w:val="28"/>
        </w:rPr>
        <w:t>Кипенского</w:t>
      </w:r>
      <w:proofErr w:type="spellEnd"/>
      <w:r w:rsidR="00B645D3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437C6C"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сельского поселения </w:t>
      </w:r>
      <w:r w:rsidR="00B645D3">
        <w:rPr>
          <w:rFonts w:ascii="Times New Roman" w:eastAsia="Times New Roman CYR" w:hAnsi="Times New Roman" w:cs="Times New Roman"/>
          <w:sz w:val="28"/>
          <w:szCs w:val="28"/>
        </w:rPr>
        <w:t xml:space="preserve">Ломоносовского </w:t>
      </w:r>
      <w:r w:rsidR="00437C6C"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 муниципального района </w:t>
      </w:r>
      <w:r w:rsidR="00B645D3">
        <w:rPr>
          <w:rFonts w:ascii="Times New Roman" w:eastAsia="Times New Roman CYR" w:hAnsi="Times New Roman" w:cs="Times New Roman"/>
          <w:sz w:val="28"/>
          <w:szCs w:val="28"/>
        </w:rPr>
        <w:t xml:space="preserve">Ленинградской </w:t>
      </w:r>
      <w:r w:rsidR="00437C6C" w:rsidRPr="00437C6C">
        <w:rPr>
          <w:rFonts w:ascii="Times New Roman" w:eastAsia="Times New Roman CYR" w:hAnsi="Times New Roman" w:cs="Times New Roman"/>
          <w:sz w:val="28"/>
          <w:szCs w:val="28"/>
        </w:rPr>
        <w:t>области</w:t>
      </w:r>
      <w:r w:rsidRPr="00437C6C">
        <w:rPr>
          <w:rFonts w:ascii="Times New Roman" w:hAnsi="Times New Roman" w:cs="Times New Roman"/>
          <w:sz w:val="28"/>
          <w:szCs w:val="28"/>
        </w:rPr>
        <w:t>,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437C6C" w:rsidRPr="00437C6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645D3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B645D3">
        <w:rPr>
          <w:rFonts w:ascii="Times New Roman" w:hAnsi="Times New Roman" w:cs="Times New Roman"/>
          <w:sz w:val="28"/>
          <w:szCs w:val="28"/>
        </w:rPr>
        <w:t xml:space="preserve"> </w:t>
      </w:r>
      <w:r w:rsidR="00437C6C" w:rsidRPr="00437C6C">
        <w:rPr>
          <w:rFonts w:ascii="Times New Roman" w:hAnsi="Times New Roman" w:cs="Times New Roman"/>
          <w:sz w:val="28"/>
          <w:szCs w:val="28"/>
        </w:rPr>
        <w:t>сельского поселения ПОСТАНОВЛЯЕТ:</w:t>
      </w:r>
    </w:p>
    <w:p w:rsidR="00EA5559" w:rsidRPr="00437C6C" w:rsidRDefault="00EA5559" w:rsidP="00621B2A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437C6C">
        <w:rPr>
          <w:rFonts w:ascii="Times New Roman" w:eastAsia="Times New Roman CYR" w:hAnsi="Times New Roman" w:cs="Times New Roman"/>
          <w:sz w:val="28"/>
          <w:szCs w:val="28"/>
        </w:rPr>
        <w:t>1. Утвердить прилагаемые:</w:t>
      </w:r>
    </w:p>
    <w:p w:rsidR="00EA5559" w:rsidRPr="00437C6C" w:rsidRDefault="00EA5559" w:rsidP="00621B2A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1.1. Положение о порядке формирования, восполнения и расходования средств резервного фонда администрации </w:t>
      </w:r>
      <w:proofErr w:type="spellStart"/>
      <w:r w:rsidR="00B645D3">
        <w:rPr>
          <w:rFonts w:ascii="Times New Roman" w:eastAsia="Times New Roman CYR" w:hAnsi="Times New Roman" w:cs="Times New Roman"/>
          <w:sz w:val="28"/>
          <w:szCs w:val="28"/>
        </w:rPr>
        <w:t>Кипенского</w:t>
      </w:r>
      <w:proofErr w:type="spellEnd"/>
      <w:r w:rsidR="00B645D3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437C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645D3">
        <w:rPr>
          <w:rFonts w:ascii="Times New Roman" w:hAnsi="Times New Roman" w:cs="Times New Roman"/>
          <w:sz w:val="28"/>
          <w:szCs w:val="28"/>
        </w:rPr>
        <w:t>Ломоносовского</w:t>
      </w:r>
      <w:r w:rsidR="00437C6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645D3">
        <w:rPr>
          <w:rFonts w:ascii="Times New Roman" w:hAnsi="Times New Roman" w:cs="Times New Roman"/>
          <w:sz w:val="28"/>
          <w:szCs w:val="28"/>
        </w:rPr>
        <w:t>Ленинградской</w:t>
      </w:r>
      <w:r w:rsidR="00437C6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A5C39">
        <w:rPr>
          <w:rFonts w:ascii="Times New Roman" w:eastAsia="Times New Roman CYR" w:hAnsi="Times New Roman" w:cs="Times New Roman"/>
          <w:sz w:val="28"/>
          <w:szCs w:val="28"/>
        </w:rPr>
        <w:t xml:space="preserve"> (</w:t>
      </w:r>
      <w:proofErr w:type="gramStart"/>
      <w:r w:rsidR="00BA5C39">
        <w:rPr>
          <w:rFonts w:ascii="Times New Roman" w:eastAsia="Times New Roman CYR" w:hAnsi="Times New Roman" w:cs="Times New Roman"/>
          <w:sz w:val="28"/>
          <w:szCs w:val="28"/>
        </w:rPr>
        <w:t>Приложение  1</w:t>
      </w:r>
      <w:proofErr w:type="gramEnd"/>
      <w:r w:rsidR="00BA5C39">
        <w:rPr>
          <w:rFonts w:ascii="Times New Roman" w:eastAsia="Times New Roman CYR" w:hAnsi="Times New Roman" w:cs="Times New Roman"/>
          <w:sz w:val="28"/>
          <w:szCs w:val="28"/>
        </w:rPr>
        <w:t>).</w:t>
      </w:r>
    </w:p>
    <w:p w:rsidR="00EA5559" w:rsidRPr="00437C6C" w:rsidRDefault="00EA5559" w:rsidP="00621B2A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1.2. Перечень документов, обосновывающих размер и необходимость выделения бюджетных ассигнований из резервного фонда администрации </w:t>
      </w:r>
      <w:proofErr w:type="spellStart"/>
      <w:r w:rsidR="003F4F71" w:rsidRPr="003F4F71">
        <w:rPr>
          <w:rFonts w:ascii="Times New Roman" w:eastAsia="Times New Roman CYR" w:hAnsi="Times New Roman" w:cs="Times New Roman"/>
          <w:sz w:val="28"/>
          <w:szCs w:val="28"/>
        </w:rPr>
        <w:t>Кипенского</w:t>
      </w:r>
      <w:proofErr w:type="spellEnd"/>
      <w:r w:rsidR="003F4F71" w:rsidRPr="003F4F71">
        <w:rPr>
          <w:rFonts w:ascii="Times New Roman" w:eastAsia="Times New Roman CYR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для частичного покрытия расходов по ликвидации последствий чрезвычайных ситуаций природного и техногенного характера и 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lastRenderedPageBreak/>
        <w:t>стихийных бедствий, а также последствий террористических актов</w:t>
      </w:r>
      <w:r w:rsidR="00BA5C39">
        <w:rPr>
          <w:rFonts w:ascii="Times New Roman" w:eastAsia="Times New Roman CYR" w:hAnsi="Times New Roman" w:cs="Times New Roman"/>
          <w:sz w:val="28"/>
          <w:szCs w:val="28"/>
        </w:rPr>
        <w:t xml:space="preserve"> (</w:t>
      </w:r>
      <w:proofErr w:type="gramStart"/>
      <w:r w:rsidR="00BA5C39">
        <w:rPr>
          <w:rFonts w:ascii="Times New Roman" w:eastAsia="Times New Roman CYR" w:hAnsi="Times New Roman" w:cs="Times New Roman"/>
          <w:sz w:val="28"/>
          <w:szCs w:val="28"/>
        </w:rPr>
        <w:t>Приложение  2</w:t>
      </w:r>
      <w:proofErr w:type="gramEnd"/>
      <w:r w:rsidR="00BA5C39">
        <w:rPr>
          <w:rFonts w:ascii="Times New Roman" w:eastAsia="Times New Roman CYR" w:hAnsi="Times New Roman" w:cs="Times New Roman"/>
          <w:sz w:val="28"/>
          <w:szCs w:val="28"/>
        </w:rPr>
        <w:t>).</w:t>
      </w:r>
    </w:p>
    <w:p w:rsidR="000C7898" w:rsidRPr="000C7898" w:rsidRDefault="007D29C4" w:rsidP="000C789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="00EA5559" w:rsidRPr="00437C6C">
        <w:rPr>
          <w:rFonts w:ascii="Times New Roman" w:hAnsi="Times New Roman"/>
          <w:sz w:val="28"/>
          <w:szCs w:val="28"/>
          <w:lang w:eastAsia="ar-SA"/>
        </w:rPr>
        <w:t>.</w:t>
      </w:r>
      <w:r w:rsidR="00EA5559" w:rsidRPr="00437C6C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="00492EE8">
        <w:rPr>
          <w:rFonts w:ascii="Times New Roman" w:hAnsi="Times New Roman"/>
          <w:sz w:val="28"/>
          <w:szCs w:val="28"/>
        </w:rPr>
        <w:t xml:space="preserve">Постановление </w:t>
      </w:r>
      <w:r w:rsidR="000C7898">
        <w:rPr>
          <w:rFonts w:ascii="Times New Roman" w:hAnsi="Times New Roman"/>
          <w:sz w:val="28"/>
          <w:szCs w:val="28"/>
        </w:rPr>
        <w:t xml:space="preserve">главы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10.02.2014 № 43 </w:t>
      </w:r>
      <w:r w:rsidR="000C7898" w:rsidRPr="000C7898">
        <w:rPr>
          <w:rFonts w:ascii="Times New Roman" w:hAnsi="Times New Roman"/>
          <w:sz w:val="28"/>
          <w:szCs w:val="28"/>
        </w:rPr>
        <w:t>«Об утверждении Положения</w:t>
      </w:r>
      <w:r w:rsidR="000C7898">
        <w:rPr>
          <w:rFonts w:ascii="Times New Roman" w:hAnsi="Times New Roman"/>
          <w:sz w:val="28"/>
          <w:szCs w:val="28"/>
        </w:rPr>
        <w:t xml:space="preserve"> </w:t>
      </w:r>
      <w:r w:rsidR="000C7898" w:rsidRPr="000C7898">
        <w:rPr>
          <w:rFonts w:ascii="Times New Roman" w:hAnsi="Times New Roman"/>
          <w:sz w:val="28"/>
          <w:szCs w:val="28"/>
        </w:rPr>
        <w:t xml:space="preserve">о порядке расходования средств </w:t>
      </w:r>
      <w:proofErr w:type="gramStart"/>
      <w:r w:rsidR="000C7898" w:rsidRPr="000C7898">
        <w:rPr>
          <w:rFonts w:ascii="Times New Roman" w:hAnsi="Times New Roman"/>
          <w:sz w:val="28"/>
          <w:szCs w:val="28"/>
        </w:rPr>
        <w:t>резервного</w:t>
      </w:r>
      <w:r w:rsidR="000C7898">
        <w:rPr>
          <w:rFonts w:ascii="Times New Roman" w:hAnsi="Times New Roman"/>
          <w:sz w:val="28"/>
          <w:szCs w:val="28"/>
        </w:rPr>
        <w:t xml:space="preserve"> </w:t>
      </w:r>
      <w:r w:rsidR="000C7898" w:rsidRPr="000C7898">
        <w:rPr>
          <w:rFonts w:ascii="Times New Roman" w:hAnsi="Times New Roman"/>
          <w:sz w:val="28"/>
          <w:szCs w:val="28"/>
        </w:rPr>
        <w:t xml:space="preserve"> фонда</w:t>
      </w:r>
      <w:proofErr w:type="gramEnd"/>
      <w:r w:rsidR="000C7898" w:rsidRPr="000C7898">
        <w:rPr>
          <w:rFonts w:ascii="Times New Roman" w:hAnsi="Times New Roman"/>
          <w:sz w:val="28"/>
          <w:szCs w:val="28"/>
        </w:rPr>
        <w:t xml:space="preserve"> администрации сельского поселения</w:t>
      </w:r>
      <w:r w:rsidR="000C7898">
        <w:rPr>
          <w:rFonts w:ascii="Times New Roman" w:hAnsi="Times New Roman"/>
          <w:sz w:val="28"/>
          <w:szCs w:val="28"/>
        </w:rPr>
        <w:t xml:space="preserve"> </w:t>
      </w:r>
      <w:r w:rsidR="000C7898" w:rsidRPr="000C7898">
        <w:rPr>
          <w:rFonts w:ascii="Times New Roman" w:hAnsi="Times New Roman"/>
          <w:sz w:val="28"/>
          <w:szCs w:val="28"/>
        </w:rPr>
        <w:t xml:space="preserve">для предупреждения и ликвидации </w:t>
      </w:r>
      <w:r w:rsidR="000C7898">
        <w:rPr>
          <w:rFonts w:ascii="Times New Roman" w:hAnsi="Times New Roman"/>
          <w:sz w:val="28"/>
          <w:szCs w:val="28"/>
        </w:rPr>
        <w:t>чрезвычайных ситуаций» считать утратившим силу.</w:t>
      </w:r>
    </w:p>
    <w:p w:rsidR="000C7898" w:rsidRDefault="007D29C4" w:rsidP="007719D9">
      <w:pPr>
        <w:spacing w:after="0" w:line="240" w:lineRule="auto"/>
        <w:ind w:firstLine="709"/>
        <w:jc w:val="both"/>
        <w:rPr>
          <w:rStyle w:val="21"/>
          <w:rFonts w:ascii="Times New Roman" w:hAnsi="Times New Roman"/>
        </w:rPr>
      </w:pPr>
      <w:r>
        <w:rPr>
          <w:rStyle w:val="21"/>
          <w:rFonts w:ascii="Times New Roman" w:hAnsi="Times New Roman"/>
        </w:rPr>
        <w:t>3</w:t>
      </w:r>
      <w:r w:rsidR="00437C6C">
        <w:rPr>
          <w:rStyle w:val="21"/>
          <w:rFonts w:ascii="Times New Roman" w:hAnsi="Times New Roman"/>
        </w:rPr>
        <w:t xml:space="preserve">. </w:t>
      </w:r>
      <w:r w:rsidR="000C7898" w:rsidRPr="000C7898">
        <w:rPr>
          <w:rStyle w:val="21"/>
          <w:rFonts w:ascii="Times New Roman" w:hAnsi="Times New Roman"/>
        </w:rPr>
        <w:t xml:space="preserve">Настоящее Постановление подлежит официальному опубликованию, размещению на официальном сайте </w:t>
      </w:r>
      <w:proofErr w:type="spellStart"/>
      <w:r w:rsidR="000C7898" w:rsidRPr="000C7898">
        <w:rPr>
          <w:rStyle w:val="21"/>
          <w:rFonts w:ascii="Times New Roman" w:hAnsi="Times New Roman"/>
        </w:rPr>
        <w:t>Кипенского</w:t>
      </w:r>
      <w:proofErr w:type="spellEnd"/>
      <w:r w:rsidR="000C7898" w:rsidRPr="000C7898">
        <w:rPr>
          <w:rStyle w:val="21"/>
          <w:rFonts w:ascii="Times New Roman" w:hAnsi="Times New Roman"/>
        </w:rPr>
        <w:t xml:space="preserve"> сельского поселения в информационно-телекоммуникационной сети «Интернет» и вступает в силу со дня его официального опубликования (обнародования).</w:t>
      </w:r>
    </w:p>
    <w:p w:rsidR="00437C6C" w:rsidRDefault="007D29C4" w:rsidP="007719D9">
      <w:pPr>
        <w:pStyle w:val="a9"/>
        <w:spacing w:after="0" w:line="240" w:lineRule="auto"/>
        <w:ind w:left="0" w:right="-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437C6C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437C6C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A5559" w:rsidRPr="00437C6C" w:rsidRDefault="00EA5559" w:rsidP="007719D9">
      <w:pPr>
        <w:spacing w:after="0" w:line="240" w:lineRule="auto"/>
        <w:rPr>
          <w:rFonts w:ascii="Times New Roman" w:eastAsia="Times New Roman CYR" w:hAnsi="Times New Roman" w:cs="Times New Roman"/>
          <w:color w:val="FF0000"/>
          <w:sz w:val="28"/>
          <w:szCs w:val="28"/>
        </w:rPr>
      </w:pPr>
    </w:p>
    <w:p w:rsidR="00EA5559" w:rsidRPr="00437C6C" w:rsidRDefault="00EA5559" w:rsidP="00437C6C">
      <w:pPr>
        <w:rPr>
          <w:rFonts w:ascii="Times New Roman" w:hAnsi="Times New Roman" w:cs="Times New Roman"/>
          <w:sz w:val="28"/>
          <w:szCs w:val="28"/>
        </w:rPr>
      </w:pPr>
    </w:p>
    <w:p w:rsidR="00EA5559" w:rsidRDefault="005F36A3" w:rsidP="00437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Кюне</w:t>
      </w:r>
      <w:proofErr w:type="spellEnd"/>
    </w:p>
    <w:p w:rsidR="00B645D3" w:rsidRPr="00437C6C" w:rsidRDefault="00B645D3" w:rsidP="00437C6C">
      <w:pPr>
        <w:rPr>
          <w:rFonts w:ascii="Times New Roman" w:hAnsi="Times New Roman" w:cs="Times New Roman"/>
          <w:sz w:val="28"/>
          <w:szCs w:val="28"/>
        </w:rPr>
      </w:pPr>
    </w:p>
    <w:p w:rsidR="007719D9" w:rsidRDefault="007719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2EE8" w:rsidRPr="00BE0BE6" w:rsidRDefault="00492EE8" w:rsidP="00492EE8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BA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BE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2EE8" w:rsidRPr="00BE0BE6" w:rsidRDefault="00492EE8" w:rsidP="00492EE8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92EE8" w:rsidRPr="00BE0BE6" w:rsidRDefault="003F4F71" w:rsidP="003F4F71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EE8" w:rsidRPr="00BE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</w:t>
      </w:r>
    </w:p>
    <w:p w:rsidR="00492EE8" w:rsidRPr="00BE0BE6" w:rsidRDefault="00492EE8" w:rsidP="00492EE8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54B1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</w:t>
      </w:r>
      <w:r w:rsidRPr="00BE0BE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F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E0BE6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A8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5559" w:rsidRPr="00437C6C" w:rsidRDefault="00EA5559" w:rsidP="00437C6C">
      <w:pPr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EA5559" w:rsidRPr="00437C6C" w:rsidRDefault="00EA5559" w:rsidP="007D29C4">
      <w:pPr>
        <w:spacing w:after="0"/>
        <w:rPr>
          <w:rFonts w:ascii="Times New Roman" w:eastAsia="Times New Roman CYR" w:hAnsi="Times New Roman" w:cs="Times New Roman"/>
          <w:sz w:val="28"/>
          <w:szCs w:val="28"/>
        </w:rPr>
      </w:pPr>
    </w:p>
    <w:p w:rsidR="00EA5559" w:rsidRPr="00437C6C" w:rsidRDefault="00EA5559" w:rsidP="007D29C4">
      <w:pPr>
        <w:spacing w:after="0" w:line="276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437C6C">
        <w:rPr>
          <w:rFonts w:ascii="Times New Roman" w:eastAsia="Times New Roman CYR" w:hAnsi="Times New Roman" w:cs="Times New Roman"/>
          <w:b/>
          <w:bCs/>
          <w:sz w:val="28"/>
          <w:szCs w:val="28"/>
        </w:rPr>
        <w:t>ПОЛОЖЕНИЕ</w:t>
      </w:r>
    </w:p>
    <w:p w:rsidR="00EA5559" w:rsidRPr="00437C6C" w:rsidRDefault="00EA5559" w:rsidP="007D29C4">
      <w:pPr>
        <w:spacing w:after="0" w:line="276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437C6C">
        <w:rPr>
          <w:rFonts w:ascii="Times New Roman" w:eastAsia="Times New Roman CYR" w:hAnsi="Times New Roman" w:cs="Times New Roman"/>
          <w:b/>
          <w:bCs/>
          <w:sz w:val="28"/>
          <w:szCs w:val="28"/>
        </w:rPr>
        <w:t>о порядке формирования, восполнения и расходования средств</w:t>
      </w:r>
      <w:r w:rsidR="00492EE8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Pr="00437C6C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резервного фонда администрации </w:t>
      </w:r>
      <w:proofErr w:type="spellStart"/>
      <w:r w:rsidR="007719D9" w:rsidRPr="007719D9">
        <w:rPr>
          <w:rFonts w:ascii="Times New Roman" w:eastAsia="Times New Roman CYR" w:hAnsi="Times New Roman" w:cs="Times New Roman"/>
          <w:b/>
          <w:bCs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сельского поселения Ломоносовского муниципального района Ленинградской области  </w:t>
      </w:r>
    </w:p>
    <w:p w:rsidR="00EA5559" w:rsidRPr="00437C6C" w:rsidRDefault="00EA5559" w:rsidP="00437C6C">
      <w:pPr>
        <w:rPr>
          <w:rFonts w:ascii="Times New Roman" w:hAnsi="Times New Roman" w:cs="Times New Roman"/>
          <w:sz w:val="28"/>
          <w:szCs w:val="28"/>
        </w:rPr>
      </w:pPr>
    </w:p>
    <w:p w:rsidR="00EA5559" w:rsidRPr="00B5560C" w:rsidRDefault="00EA5559" w:rsidP="00B5560C">
      <w:pPr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B5560C">
        <w:rPr>
          <w:rFonts w:ascii="Times New Roman" w:eastAsia="Times New Roman CYR" w:hAnsi="Times New Roman" w:cs="Times New Roman"/>
          <w:b/>
          <w:sz w:val="28"/>
          <w:szCs w:val="28"/>
        </w:rPr>
        <w:t>1. Общие положения</w:t>
      </w:r>
    </w:p>
    <w:p w:rsidR="00EA5559" w:rsidRPr="00437C6C" w:rsidRDefault="00EA5559" w:rsidP="00771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формирования, восполнения  и расходования средств резервного фонда администрации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 </w:t>
      </w:r>
      <w:r w:rsidRPr="00437C6C">
        <w:rPr>
          <w:rFonts w:ascii="Times New Roman" w:hAnsi="Times New Roman" w:cs="Times New Roman"/>
          <w:sz w:val="28"/>
          <w:szCs w:val="28"/>
        </w:rPr>
        <w:t xml:space="preserve">(далее – Положение, резервный фонд) разработано в соответствии со статьей 81 Бюджетного кодекса Российской Федерации, пунктом 8 части 1 статьи 14 Федерального закона Российской Федерации от 6 октября </w:t>
      </w:r>
      <w:smartTag w:uri="urn:schemas-microsoft-com:office:smarttags" w:element="metricconverter">
        <w:smartTagPr>
          <w:attr w:name="ProductID" w:val="2003 г"/>
        </w:smartTagPr>
        <w:r w:rsidRPr="00437C6C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437C6C">
        <w:rPr>
          <w:rFonts w:ascii="Times New Roman" w:hAnsi="Times New Roman" w:cs="Times New Roman"/>
          <w:sz w:val="28"/>
          <w:szCs w:val="28"/>
        </w:rPr>
        <w:t>. N 131-ФЗ «Об общих принципах организации местного самоуправления в Российской Федерации», Федеральным Законом от 21 декабря 1994 года № 68-ФЗ «О защите населения и территорий от чрезвычайных ситуаций природного и техногенного характера».</w:t>
      </w:r>
    </w:p>
    <w:p w:rsidR="00492EE8" w:rsidRDefault="00EA5559" w:rsidP="00771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формирования, восполнения и расходования средств резервного фонда, цели, на которые они выделяются, порядок принятия решения о выделении средств из резервного фонда и основания для их выделения, осуществление контроля за целевым использованием средств резервного фонда администрации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="00492EE8">
        <w:rPr>
          <w:rFonts w:ascii="Times New Roman" w:hAnsi="Times New Roman" w:cs="Times New Roman"/>
          <w:sz w:val="28"/>
          <w:szCs w:val="28"/>
        </w:rPr>
        <w:t>.</w:t>
      </w:r>
      <w:r w:rsidR="00492EE8" w:rsidRPr="00437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559" w:rsidRPr="00437C6C" w:rsidRDefault="00EA5559" w:rsidP="007719D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1.3. Резервный фонд формируется в составе бюджета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 </w:t>
      </w:r>
      <w:r w:rsidRPr="00437C6C">
        <w:rPr>
          <w:rFonts w:ascii="Times New Roman" w:hAnsi="Times New Roman" w:cs="Times New Roman"/>
          <w:sz w:val="28"/>
          <w:szCs w:val="28"/>
        </w:rPr>
        <w:t xml:space="preserve">(далее – бюджет поселения) для финансового обеспечения непредвиденных расходов, в том числе в связи с угрозой чрезвычайных ситуаций, мероприятий, связанных с предупреждением и ликвидацией чрезвычайных ситуаций природного и техногенного характера (далее - чрезвычайные ситуации) локального и муниципального характера,  также более масштабного характера, если последние затронули территорию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Pr="00437C6C">
        <w:rPr>
          <w:rFonts w:ascii="Times New Roman" w:hAnsi="Times New Roman" w:cs="Times New Roman"/>
          <w:sz w:val="28"/>
          <w:szCs w:val="28"/>
        </w:rPr>
        <w:t xml:space="preserve">, а также последствий террористических актов на </w:t>
      </w:r>
      <w:r w:rsidRPr="00437C6C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Pr="00437C6C">
        <w:rPr>
          <w:rFonts w:ascii="Times New Roman" w:hAnsi="Times New Roman" w:cs="Times New Roman"/>
          <w:sz w:val="28"/>
          <w:szCs w:val="28"/>
        </w:rPr>
        <w:t>.</w:t>
      </w:r>
    </w:p>
    <w:p w:rsidR="00EA5559" w:rsidRPr="00437C6C" w:rsidRDefault="00EA5559" w:rsidP="00B556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К непредвиденным расходам относятся расходы, которые не могли быть предусмотрены при утверждении бюджета поселения на текущий финансовый год, и выделение средств на такие расходы не может быть отложено до внесения изменений в решение </w:t>
      </w:r>
      <w:r w:rsidR="007719D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="00492EE8">
        <w:rPr>
          <w:rFonts w:ascii="Times New Roman" w:hAnsi="Times New Roman" w:cs="Times New Roman"/>
          <w:sz w:val="28"/>
          <w:szCs w:val="28"/>
        </w:rPr>
        <w:t xml:space="preserve"> </w:t>
      </w:r>
      <w:r w:rsidRPr="00437C6C">
        <w:rPr>
          <w:rFonts w:ascii="Times New Roman" w:hAnsi="Times New Roman" w:cs="Times New Roman"/>
          <w:sz w:val="28"/>
          <w:szCs w:val="28"/>
        </w:rPr>
        <w:t>о бюджете поселения на текущий финансовый год, либо утверждения бюджета поселения на следующий год.</w:t>
      </w:r>
    </w:p>
    <w:p w:rsidR="00EA5559" w:rsidRPr="00B5560C" w:rsidRDefault="00EA5559" w:rsidP="00B556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60C">
        <w:rPr>
          <w:rFonts w:ascii="Times New Roman" w:hAnsi="Times New Roman" w:cs="Times New Roman"/>
          <w:b/>
          <w:sz w:val="28"/>
          <w:szCs w:val="28"/>
        </w:rPr>
        <w:t>2. Термины и определения</w:t>
      </w:r>
    </w:p>
    <w:p w:rsidR="00EA5559" w:rsidRPr="00437C6C" w:rsidRDefault="00EA5559" w:rsidP="00D44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понятия:</w:t>
      </w:r>
    </w:p>
    <w:p w:rsidR="00EA5559" w:rsidRPr="00437C6C" w:rsidRDefault="00EA5559" w:rsidP="00D44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а) имущество первой необходимости -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EA5559" w:rsidRPr="00437C6C" w:rsidRDefault="00EA5559" w:rsidP="00D44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предметы для хранения и приготовления пищи - холодильник, газовая плита (электроплита) и шкаф для посуды;</w:t>
      </w:r>
    </w:p>
    <w:p w:rsidR="00EA5559" w:rsidRPr="00437C6C" w:rsidRDefault="00EA5559" w:rsidP="00D44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предметы мебели для приема пищи - стол и стул (табурет);</w:t>
      </w:r>
    </w:p>
    <w:p w:rsidR="00EA5559" w:rsidRPr="00437C6C" w:rsidRDefault="00EA5559" w:rsidP="00D44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предметы мебели для сна - кровать (диван);</w:t>
      </w:r>
    </w:p>
    <w:p w:rsidR="00EA5559" w:rsidRPr="00437C6C" w:rsidRDefault="00EA5559" w:rsidP="00D44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предметы средств информирования граждан - телевизор (радио),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котел отопительный (переносная печь);</w:t>
      </w:r>
    </w:p>
    <w:p w:rsidR="00EA5559" w:rsidRPr="00437C6C" w:rsidRDefault="00EA5559" w:rsidP="00D44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б) неотложные аварийно-восстановительные работы - деятельность, проводимая с целью локализации отдельных очагов повышенной опасности, устранения аварий и создания минимально необходимых условий для обеспечения жизнедеятельности населения.</w:t>
      </w:r>
    </w:p>
    <w:p w:rsidR="00EA5559" w:rsidRPr="00437C6C" w:rsidRDefault="00EA5559" w:rsidP="00437C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559" w:rsidRPr="00B5560C" w:rsidRDefault="00EA5559" w:rsidP="007719D9">
      <w:pPr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B5560C">
        <w:rPr>
          <w:rFonts w:ascii="Times New Roman" w:hAnsi="Times New Roman" w:cs="Times New Roman"/>
          <w:b/>
          <w:sz w:val="28"/>
          <w:szCs w:val="28"/>
        </w:rPr>
        <w:t xml:space="preserve">3. Порядок формирования и восполнения резервного фонда администрации </w:t>
      </w:r>
      <w:proofErr w:type="spellStart"/>
      <w:r w:rsidR="007719D9" w:rsidRPr="007719D9">
        <w:rPr>
          <w:rFonts w:ascii="Times New Roman" w:hAnsi="Times New Roman" w:cs="Times New Roman"/>
          <w:b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3.1. Размер резервного фонда утверждается </w:t>
      </w:r>
      <w:r w:rsidR="007719D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719D9" w:rsidRPr="007719D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Pr="00437C6C">
        <w:rPr>
          <w:rFonts w:ascii="Times New Roman" w:hAnsi="Times New Roman" w:cs="Times New Roman"/>
          <w:sz w:val="28"/>
          <w:szCs w:val="28"/>
        </w:rPr>
        <w:t>о бюджете поселения на очередной финансовый год и плановый период (далее – Решение о бюджете).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3.2. Средства резервного фонда администрации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</w:t>
      </w:r>
      <w:proofErr w:type="gramStart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Pr="00437C6C">
        <w:rPr>
          <w:rFonts w:ascii="Times New Roman" w:hAnsi="Times New Roman" w:cs="Times New Roman"/>
          <w:sz w:val="28"/>
          <w:szCs w:val="28"/>
        </w:rPr>
        <w:t>предусматриваются</w:t>
      </w:r>
      <w:proofErr w:type="gramEnd"/>
      <w:r w:rsidRPr="00437C6C">
        <w:rPr>
          <w:rFonts w:ascii="Times New Roman" w:hAnsi="Times New Roman" w:cs="Times New Roman"/>
          <w:sz w:val="28"/>
          <w:szCs w:val="28"/>
        </w:rPr>
        <w:t xml:space="preserve"> отдельной строкой в расходной части бюджета поселения в соответствии с действующей бюджетной классификацией Российской Федерации.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lastRenderedPageBreak/>
        <w:t xml:space="preserve">3.3. Восполнение бюджетных ассигнований резервного фонда администрации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Pr="00437C6C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Решения </w:t>
      </w:r>
      <w:r w:rsidR="007719D9" w:rsidRPr="007719D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719D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 xml:space="preserve">о внесении изменений дополнений в бюджет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719D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>в течение года.</w:t>
      </w:r>
    </w:p>
    <w:p w:rsidR="00EA5559" w:rsidRDefault="00EA5559" w:rsidP="0077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60C">
        <w:rPr>
          <w:rFonts w:ascii="Times New Roman" w:hAnsi="Times New Roman" w:cs="Times New Roman"/>
          <w:b/>
          <w:sz w:val="28"/>
          <w:szCs w:val="28"/>
        </w:rPr>
        <w:t>4. Направление и цели расходования средств резервного фонда</w:t>
      </w:r>
    </w:p>
    <w:p w:rsidR="007719D9" w:rsidRPr="00B5560C" w:rsidRDefault="007719D9" w:rsidP="0077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Расходование бюджетных ассигнований резервного фонда осуществляется по следующим основным направлениям: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4.1. Финансирование мероприятий для частичного покрытия расходов на ликвидацию последствий чрезвычайных ситуаций и стихийных бедствий, 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>а также последствий террористических актов</w:t>
      </w:r>
      <w:r w:rsidRPr="00437C6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719D9">
        <w:rPr>
          <w:rFonts w:ascii="Times New Roman" w:hAnsi="Times New Roman" w:cs="Times New Roman"/>
          <w:sz w:val="28"/>
          <w:szCs w:val="28"/>
        </w:rPr>
        <w:t>и</w:t>
      </w:r>
      <w:r w:rsidRPr="00437C6C">
        <w:rPr>
          <w:rFonts w:ascii="Times New Roman" w:hAnsi="Times New Roman" w:cs="Times New Roman"/>
          <w:sz w:val="28"/>
          <w:szCs w:val="28"/>
        </w:rPr>
        <w:t>, в том числе расходов: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а) на проведение аварийно-спасательных работ в зонах чрезвычайных ситуаций и стихийных бедствий;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б) 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 или стихийного бедствия,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 а также последствий террористических актов</w:t>
      </w:r>
      <w:r w:rsidRPr="00437C6C">
        <w:rPr>
          <w:rFonts w:ascii="Times New Roman" w:hAnsi="Times New Roman" w:cs="Times New Roman"/>
          <w:sz w:val="28"/>
          <w:szCs w:val="28"/>
        </w:rPr>
        <w:t>;</w:t>
      </w:r>
    </w:p>
    <w:p w:rsidR="00EA5559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в) возмещение расходов, связанных с привлечением в установленном порядке сил и средств министерств и ведомств Российской Федерации, а также организаций, привлекаемых для проведения экстренных мероприятий по ликвидации последствий чрезвычайных ситуаций и стихийных бедствий.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4.2. Финансирование иных непредвиденных расходов.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К иным непредвиденным расходам относятся расходы: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а) 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>проведение мероприятий по предупреждению чрезвычайных ситуаций при угрозе их возникновения;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б) на проведение ремонтных и восстановительных работ, не связанных с чрезвычайными ситуациями;</w:t>
      </w:r>
    </w:p>
    <w:p w:rsidR="00EA5559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в)</w:t>
      </w:r>
      <w:r w:rsidRPr="00437C6C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437C6C">
        <w:rPr>
          <w:rFonts w:ascii="Times New Roman" w:hAnsi="Times New Roman" w:cs="Times New Roman"/>
          <w:sz w:val="28"/>
          <w:szCs w:val="28"/>
        </w:rPr>
        <w:t xml:space="preserve">на срочные непредвиденные мероприятия местного значения, относящиеся к полномочиям органов местного самоуправления в соответствии с постановлением администрации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719D9">
        <w:rPr>
          <w:rFonts w:ascii="Times New Roman" w:hAnsi="Times New Roman" w:cs="Times New Roman"/>
          <w:sz w:val="28"/>
          <w:szCs w:val="28"/>
        </w:rPr>
        <w:t>и</w:t>
      </w:r>
      <w:r w:rsidRPr="00437C6C">
        <w:rPr>
          <w:rFonts w:ascii="Times New Roman" w:hAnsi="Times New Roman" w:cs="Times New Roman"/>
          <w:sz w:val="28"/>
          <w:szCs w:val="28"/>
        </w:rPr>
        <w:t>.</w:t>
      </w:r>
    </w:p>
    <w:p w:rsidR="00B645D3" w:rsidRPr="00437C6C" w:rsidRDefault="00B645D3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Б</w:t>
      </w:r>
      <w:r w:rsidRPr="00B645D3">
        <w:rPr>
          <w:rFonts w:ascii="Times New Roman" w:hAnsi="Times New Roman" w:cs="Times New Roman"/>
          <w:sz w:val="28"/>
          <w:szCs w:val="28"/>
        </w:rPr>
        <w:t>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45D3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45D3">
        <w:rPr>
          <w:rFonts w:ascii="Times New Roman" w:hAnsi="Times New Roman" w:cs="Times New Roman"/>
          <w:sz w:val="28"/>
          <w:szCs w:val="28"/>
        </w:rPr>
        <w:t xml:space="preserve"> резерв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B6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B645D3">
        <w:rPr>
          <w:rFonts w:ascii="Times New Roman" w:hAnsi="Times New Roman" w:cs="Times New Roman"/>
          <w:sz w:val="28"/>
          <w:szCs w:val="28"/>
        </w:rPr>
        <w:t>могут использоваться при введении 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559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4.</w:t>
      </w:r>
      <w:r w:rsidR="00B645D3">
        <w:rPr>
          <w:rFonts w:ascii="Times New Roman" w:hAnsi="Times New Roman" w:cs="Times New Roman"/>
          <w:sz w:val="28"/>
          <w:szCs w:val="28"/>
        </w:rPr>
        <w:t>4</w:t>
      </w:r>
      <w:r w:rsidRPr="00437C6C">
        <w:rPr>
          <w:rFonts w:ascii="Times New Roman" w:hAnsi="Times New Roman" w:cs="Times New Roman"/>
          <w:sz w:val="28"/>
          <w:szCs w:val="28"/>
        </w:rPr>
        <w:t>. Использование бюджетных ассигнований резервного фонда на цели, не предусмотренные настоящим Положением, не допускается.</w:t>
      </w:r>
    </w:p>
    <w:p w:rsidR="007719D9" w:rsidRPr="00437C6C" w:rsidRDefault="007719D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59" w:rsidRDefault="00EA5559" w:rsidP="0077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60C">
        <w:rPr>
          <w:rFonts w:ascii="Times New Roman" w:hAnsi="Times New Roman" w:cs="Times New Roman"/>
          <w:b/>
          <w:sz w:val="28"/>
          <w:szCs w:val="28"/>
        </w:rPr>
        <w:t>5. Управление средствами резервного фонда</w:t>
      </w:r>
    </w:p>
    <w:p w:rsidR="007719D9" w:rsidRPr="00B5560C" w:rsidRDefault="007719D9" w:rsidP="0077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5.1. Решение об использовании бюджетных ассигнований резервного фонда администрации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719D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 xml:space="preserve">принимается администрацией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719D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>в форме постановления, в котором указывается сумма выделяемых бюджетных ассигнований и их распределение по проводимым мероприятиям.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5.2. К проекту постановления администрации </w:t>
      </w:r>
      <w:proofErr w:type="spellStart"/>
      <w:r w:rsidR="007719D9" w:rsidRPr="007719D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719D9" w:rsidRPr="007719D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719D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>о выделении бюджетных ассигнований из резервного фонда на финансирование непредвиденных расходов должны быть приложены обоснование необходимости выделения бюджетных ассигнований из резервного фонда и документы, подтверждающие размер запрашиваемых бюджетных ассигнований (смета расходов, проектная документация, расчеты, счета, акты сверок, договоры, соглашения, экспертные заключения и т. п.).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В обосновании должны быть указаны следующие сведения: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-размер запрашиваемых бюджетных ассигнований, его обоснование, включая сметно-финансовые расчеты;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-цели расходования бюджетных ассигнований;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-обоснование недостаточности бюджетных ассигнований, находящихся в распоряжении;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-мотивированное обоснование непредвиденности расходов.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5.3. Запрос о выделении бюджетных ассигнований из резервного фонда администрации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>и</w:t>
      </w:r>
      <w:r w:rsidRPr="00437C6C">
        <w:rPr>
          <w:rFonts w:ascii="Times New Roman" w:hAnsi="Times New Roman" w:cs="Times New Roman"/>
          <w:sz w:val="28"/>
          <w:szCs w:val="28"/>
        </w:rPr>
        <w:t xml:space="preserve">, а также выработку рекомендаций по обращению в органы исполнительной власти </w:t>
      </w:r>
      <w:r w:rsidR="00707CE9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Pr="00437C6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37C6C">
        <w:rPr>
          <w:rFonts w:ascii="Times New Roman" w:eastAsia="Times New Roman CYR" w:hAnsi="Times New Roman" w:cs="Times New Roman"/>
          <w:color w:val="FF0000"/>
          <w:sz w:val="28"/>
          <w:szCs w:val="28"/>
        </w:rPr>
        <w:t xml:space="preserve"> </w:t>
      </w:r>
      <w:r w:rsidRPr="00437C6C">
        <w:rPr>
          <w:rFonts w:ascii="Times New Roman" w:hAnsi="Times New Roman" w:cs="Times New Roman"/>
          <w:sz w:val="28"/>
          <w:szCs w:val="28"/>
        </w:rPr>
        <w:t xml:space="preserve">(при необходимости) осуществляет комиссия по предупреждению и ликвидации чрезвычайных ситуаций и обеспечению пожарной безопасности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>(далее - Комиссия). Рабочий аппарат Комиссии готовит заявку о потребности в бюджетных ассигнованиях на финансовое обеспечение проведения аварийно-спасательных и неотложных аварийно-восстановительных работ.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5.4. Ходатайство о выделении бюджетных ассигнований из резервного фонда на финансирование непредвиденных расходов направляется главе </w:t>
      </w:r>
      <w:proofErr w:type="spellStart"/>
      <w:r w:rsid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>
        <w:rPr>
          <w:rFonts w:ascii="Times New Roman" w:hAnsi="Times New Roman" w:cs="Times New Roman"/>
          <w:sz w:val="28"/>
          <w:szCs w:val="28"/>
        </w:rPr>
        <w:t xml:space="preserve"> </w:t>
      </w:r>
      <w:r w:rsidR="00492EE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07CE9">
        <w:rPr>
          <w:rFonts w:ascii="Times New Roman" w:hAnsi="Times New Roman" w:cs="Times New Roman"/>
          <w:sz w:val="28"/>
          <w:szCs w:val="28"/>
        </w:rPr>
        <w:t xml:space="preserve">Ломоносовского </w:t>
      </w:r>
      <w:r w:rsidR="00492EE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707CE9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492EE8">
        <w:rPr>
          <w:rFonts w:ascii="Times New Roman" w:hAnsi="Times New Roman" w:cs="Times New Roman"/>
          <w:sz w:val="28"/>
          <w:szCs w:val="28"/>
        </w:rPr>
        <w:t>области</w:t>
      </w:r>
      <w:r w:rsidRPr="00437C6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К указанному ходатайству должны быть приложены обоснование и документы в соответствии с перечнем документов, обосновывающих размер и необходимость выделения средств из резервного фонда администрации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 xml:space="preserve">для частичного покрытия расходов по ликвидации </w:t>
      </w:r>
      <w:r w:rsidRPr="00437C6C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чрезвычайных ситуаций и стихийных бедствий, 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а также последствий террористических актов, </w:t>
      </w:r>
      <w:r w:rsidRPr="00437C6C">
        <w:rPr>
          <w:rFonts w:ascii="Times New Roman" w:hAnsi="Times New Roman" w:cs="Times New Roman"/>
          <w:sz w:val="28"/>
          <w:szCs w:val="28"/>
        </w:rPr>
        <w:t>утвержденные настоящим Постановлением.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5.5. По поручению главы </w:t>
      </w:r>
      <w:proofErr w:type="spellStart"/>
      <w:r w:rsid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>
        <w:rPr>
          <w:rFonts w:ascii="Times New Roman" w:hAnsi="Times New Roman" w:cs="Times New Roman"/>
          <w:sz w:val="28"/>
          <w:szCs w:val="28"/>
        </w:rPr>
        <w:t xml:space="preserve"> </w:t>
      </w:r>
      <w:r w:rsidR="00437C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D6C04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r w:rsidRPr="00707C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2282" w:rsidRPr="005D6C04">
        <w:rPr>
          <w:rFonts w:ascii="Times New Roman" w:hAnsi="Times New Roman" w:cs="Times New Roman"/>
          <w:sz w:val="28"/>
          <w:szCs w:val="28"/>
        </w:rPr>
        <w:t>ГО</w:t>
      </w:r>
      <w:r w:rsidRPr="005D6C04">
        <w:rPr>
          <w:rFonts w:ascii="Times New Roman" w:hAnsi="Times New Roman" w:cs="Times New Roman"/>
          <w:sz w:val="28"/>
          <w:szCs w:val="28"/>
        </w:rPr>
        <w:t xml:space="preserve"> и ЧС  </w:t>
      </w:r>
      <w:r w:rsidRPr="00437C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 xml:space="preserve">и </w:t>
      </w:r>
      <w:r w:rsidR="005A722E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Pr="00437C6C">
        <w:rPr>
          <w:rFonts w:ascii="Times New Roman" w:hAnsi="Times New Roman" w:cs="Times New Roman"/>
          <w:sz w:val="28"/>
          <w:szCs w:val="28"/>
        </w:rPr>
        <w:t xml:space="preserve">вопрос о выделении бюджетных ассигнований из резервного фонда администрации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>и</w:t>
      </w:r>
      <w:r w:rsidRPr="00437C6C">
        <w:rPr>
          <w:rFonts w:ascii="Times New Roman" w:hAnsi="Times New Roman" w:cs="Times New Roman"/>
          <w:sz w:val="28"/>
          <w:szCs w:val="28"/>
        </w:rPr>
        <w:t xml:space="preserve">, и вносит по результатам рассмотрения соответствующий проект постановления администрации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>и</w:t>
      </w:r>
      <w:r w:rsidRPr="00437C6C">
        <w:rPr>
          <w:rFonts w:ascii="Times New Roman" w:hAnsi="Times New Roman" w:cs="Times New Roman"/>
          <w:sz w:val="28"/>
          <w:szCs w:val="28"/>
        </w:rPr>
        <w:t>, в срок, установленный в поручении, или в месячный срок со дня подписания поручения, если в поручении срок не указан.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5.6. В случае отрицательного заключения (о невозможности выделения бюджетных ассигнований из резервного фонда) </w:t>
      </w:r>
      <w:r w:rsidRPr="005D6C04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5D6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282282" w:rsidRPr="005D6C04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5D6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gramStart"/>
      <w:r w:rsidRPr="005D6C04">
        <w:rPr>
          <w:rFonts w:ascii="Times New Roman" w:hAnsi="Times New Roman" w:cs="Times New Roman"/>
          <w:sz w:val="28"/>
          <w:szCs w:val="28"/>
          <w:shd w:val="clear" w:color="auto" w:fill="FFFFFF"/>
        </w:rPr>
        <w:t>ЧС  совместно</w:t>
      </w:r>
      <w:proofErr w:type="gramEnd"/>
      <w:r w:rsidRPr="005D6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5D6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начальником сектора финансового и бухгалтерского учета </w:t>
      </w:r>
      <w:r w:rsidRPr="005D6C04">
        <w:rPr>
          <w:rFonts w:ascii="Times New Roman" w:hAnsi="Times New Roman" w:cs="Times New Roman"/>
          <w:sz w:val="28"/>
          <w:szCs w:val="28"/>
        </w:rPr>
        <w:t xml:space="preserve"> </w:t>
      </w:r>
      <w:r w:rsidRPr="00437C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>готовят проект письма об отклонении ходатайства с мотивированным обоснованием отказа в выделении бюджетных ассигнований из резервного фонда.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Письмо за подписью главы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>направляется лицу, обратившемуся с ходатайством.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5.7. Основаниями для отказа в выделении бюджетных ассигнований из резервного фонда на цели, указанные в ходатайстве, являются: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>-отсутствие или недостаточность бюджетных ассигнований резервного фонда в текущем финансовом году;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-несоответствие целей, на которые запрашиваются бюджетные ассигнования резервного фонда, полномочиям </w:t>
      </w:r>
      <w:r w:rsidR="00707C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>и</w:t>
      </w:r>
      <w:r w:rsidRPr="00437C6C">
        <w:rPr>
          <w:rFonts w:ascii="Times New Roman" w:hAnsi="Times New Roman" w:cs="Times New Roman"/>
          <w:sz w:val="28"/>
          <w:szCs w:val="28"/>
        </w:rPr>
        <w:t>;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-отсутствие обоснования и документов, указанных в Порядке выделения бюджетных ассигнований из резервного фонда администрации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>на финансирование мероприятий для частичного покрытия расходов по ликвидации последствий чрезвычайных ситуаций, стихийных бедствий,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 последствий террористических актов</w:t>
      </w:r>
      <w:r w:rsidRPr="00437C6C">
        <w:rPr>
          <w:rFonts w:ascii="Times New Roman" w:hAnsi="Times New Roman" w:cs="Times New Roman"/>
          <w:sz w:val="28"/>
          <w:szCs w:val="28"/>
        </w:rPr>
        <w:t xml:space="preserve"> и иных непредвиденных расходов.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CE9" w:rsidRDefault="00EA5559" w:rsidP="00707C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60C">
        <w:rPr>
          <w:rFonts w:ascii="Times New Roman" w:hAnsi="Times New Roman" w:cs="Times New Roman"/>
          <w:b/>
          <w:sz w:val="28"/>
          <w:szCs w:val="28"/>
        </w:rPr>
        <w:t>6. Контроль за расходованием средств резервного фонда</w:t>
      </w:r>
    </w:p>
    <w:p w:rsidR="00707CE9" w:rsidRDefault="00707CE9" w:rsidP="00707C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559" w:rsidRPr="00437C6C" w:rsidRDefault="00EA5559" w:rsidP="00707C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6.1. Контроль за расходованием средств резервного фонда осуществляется главой </w:t>
      </w:r>
      <w:proofErr w:type="spellStart"/>
      <w:r w:rsid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>
        <w:rPr>
          <w:rFonts w:ascii="Times New Roman" w:hAnsi="Times New Roman" w:cs="Times New Roman"/>
          <w:sz w:val="28"/>
          <w:szCs w:val="28"/>
        </w:rPr>
        <w:t xml:space="preserve"> </w:t>
      </w:r>
      <w:r w:rsidR="00BA5C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07CE9">
        <w:rPr>
          <w:rFonts w:ascii="Times New Roman" w:hAnsi="Times New Roman" w:cs="Times New Roman"/>
          <w:sz w:val="28"/>
          <w:szCs w:val="28"/>
        </w:rPr>
        <w:t>Ломоносовского</w:t>
      </w:r>
      <w:r w:rsidR="00BA5C3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07CE9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BA5C39">
        <w:rPr>
          <w:rFonts w:ascii="Times New Roman" w:hAnsi="Times New Roman" w:cs="Times New Roman"/>
          <w:sz w:val="28"/>
          <w:szCs w:val="28"/>
        </w:rPr>
        <w:t>области</w:t>
      </w:r>
      <w:r w:rsidRPr="00437C6C">
        <w:rPr>
          <w:rFonts w:ascii="Times New Roman" w:hAnsi="Times New Roman" w:cs="Times New Roman"/>
          <w:sz w:val="28"/>
          <w:szCs w:val="28"/>
        </w:rPr>
        <w:t>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lastRenderedPageBreak/>
        <w:t>6.2. Резервный фонд исполняется в течение календарного года. Неиспользованные остатки резервного фонда на следующий год не переносятся.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437C6C">
        <w:rPr>
          <w:rFonts w:ascii="Times New Roman" w:hAnsi="Times New Roman" w:cs="Times New Roman"/>
          <w:sz w:val="28"/>
          <w:szCs w:val="28"/>
        </w:rPr>
        <w:t xml:space="preserve">При неполном использовании средств, выделенных из резервного фонда администрации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 xml:space="preserve">(экономия), остаток неиспользованных выделенных средств не может быть направлен на другие цели и подлежит возврату в бюджет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>и</w:t>
      </w:r>
      <w:r w:rsidRPr="00437C6C">
        <w:rPr>
          <w:rFonts w:ascii="Times New Roman" w:hAnsi="Times New Roman" w:cs="Times New Roman"/>
          <w:sz w:val="28"/>
          <w:szCs w:val="28"/>
        </w:rPr>
        <w:t>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6.3. При обнаружении 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нецелевого использования средств, выделенных из резервного фонда администрации </w:t>
      </w:r>
      <w:proofErr w:type="spellStart"/>
      <w:r w:rsidR="00707CE9" w:rsidRPr="00707CE9">
        <w:rPr>
          <w:rFonts w:ascii="Times New Roman" w:eastAsia="Times New Roman CYR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eastAsia="Times New Roman CYR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eastAsia="Times New Roman CYR" w:hAnsi="Times New Roman" w:cs="Times New Roman"/>
          <w:sz w:val="28"/>
          <w:szCs w:val="28"/>
        </w:rPr>
        <w:t>и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 xml:space="preserve">, выделенные денежные средства подлежат возврату в бюджет </w:t>
      </w:r>
      <w:proofErr w:type="spellStart"/>
      <w:r w:rsidR="00707CE9" w:rsidRPr="00707CE9">
        <w:rPr>
          <w:rFonts w:ascii="Times New Roman" w:eastAsia="Times New Roman CYR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eastAsia="Times New Roman CYR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eastAsia="Times New Roman CYR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eastAsia="Times New Roman CYR" w:hAnsi="Times New Roman" w:cs="Times New Roman"/>
          <w:sz w:val="28"/>
          <w:szCs w:val="28"/>
        </w:rPr>
        <w:t>в полном объеме.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6.4. Средства резервного фонда администрации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>и</w:t>
      </w:r>
      <w:r w:rsidRPr="00437C6C">
        <w:rPr>
          <w:rFonts w:ascii="Times New Roman" w:hAnsi="Times New Roman" w:cs="Times New Roman"/>
          <w:sz w:val="28"/>
          <w:szCs w:val="28"/>
        </w:rPr>
        <w:t>, предназначенные для финансирования работ (услуг), выполняемых поэтапно, перечисляются по мере представления документов, подтверждающих выполнение работ (услуг).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6.5. Получатели бюджетных средств, которым выделены средства резервного фонда, в месячный срок после проведения соответствующих работ (услуг) представляют в </w:t>
      </w:r>
      <w:r w:rsidR="00707CE9">
        <w:rPr>
          <w:rFonts w:ascii="Times New Roman" w:hAnsi="Times New Roman" w:cs="Times New Roman"/>
          <w:sz w:val="28"/>
          <w:szCs w:val="28"/>
        </w:rPr>
        <w:t>сектор финансового и бухгалтерского учета а</w:t>
      </w:r>
      <w:r w:rsidRPr="00437C6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>подробный отчет о целевом расходовании средств резервного фонда по форме согласно приложению к настоящему Положению (прилагается).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6.6. Расходы, произведенные за счет бюджетных ассигнований резервного фонда, отражаются в отчете об исполнении бюджета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 xml:space="preserve">и </w:t>
      </w:r>
      <w:r w:rsidRPr="00437C6C">
        <w:rPr>
          <w:rFonts w:ascii="Times New Roman" w:hAnsi="Times New Roman" w:cs="Times New Roman"/>
          <w:sz w:val="28"/>
          <w:szCs w:val="28"/>
        </w:rPr>
        <w:t>по соответствующим кодам бюджетной классификации.</w:t>
      </w:r>
    </w:p>
    <w:p w:rsidR="00EA5559" w:rsidRPr="00437C6C" w:rsidRDefault="00EA5559" w:rsidP="007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6C">
        <w:rPr>
          <w:rFonts w:ascii="Times New Roman" w:hAnsi="Times New Roman" w:cs="Times New Roman"/>
          <w:sz w:val="28"/>
          <w:szCs w:val="28"/>
        </w:rPr>
        <w:t xml:space="preserve">Информация об использовании бюджетных ассигнований резервного фонда в виде отчета прилагается к годовому отчету об исполнении бюджета </w:t>
      </w:r>
      <w:proofErr w:type="spellStart"/>
      <w:r w:rsidR="00707CE9" w:rsidRPr="00707CE9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707CE9" w:rsidRPr="00707CE9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</w:t>
      </w:r>
      <w:r w:rsidR="00707CE9">
        <w:rPr>
          <w:rFonts w:ascii="Times New Roman" w:hAnsi="Times New Roman" w:cs="Times New Roman"/>
          <w:sz w:val="28"/>
          <w:szCs w:val="28"/>
        </w:rPr>
        <w:t>и</w:t>
      </w:r>
      <w:r w:rsidR="00BA5C39">
        <w:rPr>
          <w:rFonts w:ascii="Times New Roman" w:hAnsi="Times New Roman" w:cs="Times New Roman"/>
          <w:sz w:val="28"/>
          <w:szCs w:val="28"/>
        </w:rPr>
        <w:t>.</w:t>
      </w:r>
    </w:p>
    <w:p w:rsidR="00EA5559" w:rsidRPr="00437C6C" w:rsidRDefault="00EA5559" w:rsidP="007719D9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26282F"/>
          <w:sz w:val="28"/>
          <w:szCs w:val="28"/>
        </w:rPr>
        <w:sectPr w:rsidR="00EA5559" w:rsidRPr="00437C6C" w:rsidSect="00BE4E92">
          <w:footerReference w:type="default" r:id="rId9"/>
          <w:type w:val="continuous"/>
          <w:pgSz w:w="11900" w:h="16800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:rsidR="00EA5559" w:rsidRPr="001847B6" w:rsidRDefault="00EA5559" w:rsidP="00EA5559">
      <w:pPr>
        <w:pStyle w:val="s1"/>
        <w:shd w:val="clear" w:color="auto" w:fill="FFFFFF"/>
        <w:spacing w:before="0" w:beforeAutospacing="0" w:after="0" w:afterAutospacing="0"/>
        <w:ind w:left="8931" w:hanging="4"/>
        <w:jc w:val="right"/>
        <w:rPr>
          <w:rFonts w:eastAsia="Times New Roman CYR"/>
          <w:bCs/>
        </w:rPr>
      </w:pPr>
      <w:r w:rsidRPr="001847B6">
        <w:rPr>
          <w:rFonts w:eastAsia="Times New Roman CYR"/>
          <w:bCs/>
        </w:rPr>
        <w:lastRenderedPageBreak/>
        <w:t>Приложение</w:t>
      </w:r>
      <w:r w:rsidR="001F4603">
        <w:rPr>
          <w:rFonts w:eastAsia="Times New Roman CYR"/>
          <w:bCs/>
        </w:rPr>
        <w:t xml:space="preserve"> </w:t>
      </w:r>
    </w:p>
    <w:p w:rsidR="00EA5559" w:rsidRPr="001847B6" w:rsidRDefault="00EA5559" w:rsidP="00EA5559">
      <w:pPr>
        <w:pStyle w:val="s1"/>
        <w:shd w:val="clear" w:color="auto" w:fill="FFFFFF"/>
        <w:spacing w:before="0" w:beforeAutospacing="0" w:after="0" w:afterAutospacing="0"/>
        <w:ind w:left="8931" w:firstLine="4"/>
        <w:jc w:val="right"/>
        <w:rPr>
          <w:rFonts w:eastAsia="Times New Roman CYR"/>
          <w:bCs/>
        </w:rPr>
      </w:pPr>
      <w:r w:rsidRPr="001847B6">
        <w:rPr>
          <w:rFonts w:eastAsia="Times New Roman CYR"/>
          <w:bCs/>
        </w:rPr>
        <w:t xml:space="preserve">к Положению о порядке формирования и расходования средств резервного фонда администрации </w:t>
      </w:r>
      <w:proofErr w:type="spellStart"/>
      <w:r w:rsidR="003F4F71">
        <w:rPr>
          <w:rFonts w:eastAsia="Times New Roman CYR"/>
          <w:bCs/>
        </w:rPr>
        <w:t>Кипенского</w:t>
      </w:r>
      <w:proofErr w:type="spellEnd"/>
      <w:r w:rsidR="003F4F71">
        <w:rPr>
          <w:rFonts w:eastAsia="Times New Roman CYR"/>
          <w:bCs/>
        </w:rPr>
        <w:t xml:space="preserve"> </w:t>
      </w:r>
      <w:r w:rsidR="00BA5C39" w:rsidRPr="001847B6">
        <w:t xml:space="preserve">сельского поселения </w:t>
      </w:r>
    </w:p>
    <w:p w:rsidR="00EA5559" w:rsidRPr="009E799A" w:rsidRDefault="00EA5559" w:rsidP="00EA5559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E799A">
        <w:rPr>
          <w:b/>
          <w:sz w:val="28"/>
          <w:szCs w:val="28"/>
        </w:rPr>
        <w:t>ОТЧЕТ</w:t>
      </w:r>
    </w:p>
    <w:p w:rsidR="00EA5559" w:rsidRPr="00BA5C39" w:rsidRDefault="00EA5559" w:rsidP="00BA5C39">
      <w:pPr>
        <w:pStyle w:val="s1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9E799A">
        <w:rPr>
          <w:b/>
          <w:sz w:val="28"/>
          <w:szCs w:val="28"/>
        </w:rPr>
        <w:t xml:space="preserve">об использовании средств </w:t>
      </w:r>
      <w:r w:rsidRPr="009E799A">
        <w:rPr>
          <w:rFonts w:eastAsia="Times New Roman CYR"/>
          <w:b/>
          <w:bCs/>
          <w:sz w:val="28"/>
          <w:szCs w:val="28"/>
        </w:rPr>
        <w:t xml:space="preserve">резервного фонда администрации </w:t>
      </w:r>
      <w:proofErr w:type="spellStart"/>
      <w:r w:rsidR="003F4F71" w:rsidRPr="003F4F71">
        <w:rPr>
          <w:rFonts w:eastAsia="Times New Roman CYR"/>
          <w:b/>
          <w:bCs/>
          <w:sz w:val="28"/>
          <w:szCs w:val="28"/>
        </w:rPr>
        <w:t>Кипенского</w:t>
      </w:r>
      <w:proofErr w:type="spellEnd"/>
      <w:r w:rsidR="003F4F71" w:rsidRPr="003F4F71">
        <w:rPr>
          <w:rFonts w:eastAsia="Times New Roman CYR"/>
          <w:b/>
          <w:bCs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</w:p>
    <w:p w:rsidR="00EA5559" w:rsidRPr="009E799A" w:rsidRDefault="00EA5559" w:rsidP="00BA5C39">
      <w:pPr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E799A">
        <w:rPr>
          <w:rFonts w:ascii="Times New Roman" w:eastAsia="Times New Roman CYR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EA5559" w:rsidRPr="009E799A" w:rsidRDefault="00EA5559" w:rsidP="00EA5559">
      <w:pPr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E799A">
        <w:rPr>
          <w:rFonts w:ascii="Times New Roman" w:eastAsia="Times New Roman CYR" w:hAnsi="Times New Roman" w:cs="Times New Roman"/>
          <w:sz w:val="28"/>
          <w:szCs w:val="28"/>
        </w:rPr>
        <w:t>(наименование получателя бюджетных средств)</w:t>
      </w:r>
    </w:p>
    <w:p w:rsidR="00EA5559" w:rsidRPr="009E799A" w:rsidRDefault="00EA5559" w:rsidP="00EA5559">
      <w:pPr>
        <w:rPr>
          <w:rFonts w:ascii="Times New Roman" w:eastAsia="Times New Roman CYR" w:hAnsi="Times New Roman" w:cs="Times New Roman"/>
          <w:sz w:val="28"/>
          <w:szCs w:val="28"/>
        </w:rPr>
      </w:pPr>
    </w:p>
    <w:p w:rsidR="00EA5559" w:rsidRPr="009E799A" w:rsidRDefault="00EA5559" w:rsidP="00EA5559">
      <w:pPr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E799A">
        <w:rPr>
          <w:rFonts w:ascii="Times New Roman" w:eastAsia="Times New Roman CYR" w:hAnsi="Times New Roman" w:cs="Times New Roman"/>
          <w:sz w:val="28"/>
          <w:szCs w:val="28"/>
        </w:rPr>
        <w:t>за _____ 20__г.</w:t>
      </w:r>
    </w:p>
    <w:p w:rsidR="00EA5559" w:rsidRPr="009E799A" w:rsidRDefault="00EA5559" w:rsidP="00EA5559">
      <w:pPr>
        <w:ind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9E799A">
        <w:rPr>
          <w:rFonts w:ascii="Times New Roman" w:eastAsia="Times New Roman CYR" w:hAnsi="Times New Roman" w:cs="Times New Roman"/>
          <w:sz w:val="28"/>
          <w:szCs w:val="28"/>
        </w:rPr>
        <w:t>(тыс. руб.)</w:t>
      </w: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851"/>
        <w:gridCol w:w="991"/>
        <w:gridCol w:w="851"/>
        <w:gridCol w:w="1701"/>
        <w:gridCol w:w="2835"/>
        <w:gridCol w:w="1417"/>
        <w:gridCol w:w="1276"/>
        <w:gridCol w:w="1134"/>
        <w:gridCol w:w="1559"/>
      </w:tblGrid>
      <w:tr w:rsidR="00EA5559" w:rsidRPr="009E799A" w:rsidTr="00BE4E92"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BE4E92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BE4E92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BE4E92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proofErr w:type="spellStart"/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Рз</w:t>
            </w:r>
            <w:proofErr w:type="spellEnd"/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/</w:t>
            </w:r>
            <w:proofErr w:type="spellStart"/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BE4E92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BE4E92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BE4E92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Направление расходования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BE4E92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Основание для выделения средств (N и дата правового акта)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BE4E92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Сумма по правовому акту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BE4E92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Кассовые расходы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BE4E92" w:rsidRDefault="00EA5559" w:rsidP="002F65D7">
            <w:pPr>
              <w:ind w:firstLine="34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Остаток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5559" w:rsidRPr="00BE4E92" w:rsidRDefault="00EA5559" w:rsidP="002F65D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2">
              <w:rPr>
                <w:rFonts w:ascii="Times New Roman" w:eastAsia="Times New Roman CYR" w:hAnsi="Times New Roman" w:cs="Times New Roman"/>
                <w:sz w:val="24"/>
                <w:szCs w:val="24"/>
              </w:rPr>
              <w:t>Примечание*</w:t>
            </w:r>
          </w:p>
        </w:tc>
      </w:tr>
      <w:tr w:rsidR="00EA5559" w:rsidRPr="009E799A" w:rsidTr="00BE4E92"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eastAsia="Times New Roman CYR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eastAsia="Times New Roman CYR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eastAsia="Times New Roman CYR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eastAsia="Times New Roman CYR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eastAsia="Times New Roman CYR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eastAsia="Times New Roman CYR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eastAsia="Times New Roman CYR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eastAsia="Times New Roman CYR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eastAsia="Times New Roman CYR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eastAsia="Times New Roman CYR" w:hAnsi="Times New Roman" w:cs="Times New Roman"/>
                <w:sz w:val="28"/>
                <w:szCs w:val="28"/>
              </w:rPr>
              <w:t>11</w:t>
            </w:r>
          </w:p>
        </w:tc>
      </w:tr>
      <w:tr w:rsidR="00EA5559" w:rsidRPr="009E799A" w:rsidTr="00BE4E92"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5559" w:rsidRPr="009E799A" w:rsidRDefault="00EA5559" w:rsidP="002F65D7">
            <w:pPr>
              <w:ind w:firstLine="34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</w:tr>
    </w:tbl>
    <w:p w:rsidR="00EA5559" w:rsidRPr="009E799A" w:rsidRDefault="00EA5559" w:rsidP="00EA5559">
      <w:pPr>
        <w:rPr>
          <w:rFonts w:ascii="Times New Roman" w:eastAsia="Times New Roman CYR" w:hAnsi="Times New Roman" w:cs="Times New Roman"/>
          <w:sz w:val="28"/>
          <w:szCs w:val="28"/>
        </w:rPr>
      </w:pPr>
      <w:r w:rsidRPr="009E799A">
        <w:rPr>
          <w:rFonts w:ascii="Times New Roman" w:eastAsia="Times New Roman CYR" w:hAnsi="Times New Roman" w:cs="Times New Roman"/>
          <w:sz w:val="28"/>
          <w:szCs w:val="28"/>
        </w:rPr>
        <w:t>__</w:t>
      </w:r>
    </w:p>
    <w:p w:rsidR="00EA5559" w:rsidRPr="001847B6" w:rsidRDefault="00EA5559" w:rsidP="00EA5559">
      <w:pPr>
        <w:rPr>
          <w:rFonts w:ascii="Times New Roman" w:eastAsia="Times New Roman CYR" w:hAnsi="Times New Roman" w:cs="Times New Roman"/>
          <w:sz w:val="20"/>
          <w:szCs w:val="20"/>
        </w:rPr>
      </w:pPr>
      <w:r w:rsidRPr="001847B6">
        <w:rPr>
          <w:rFonts w:ascii="Times New Roman" w:eastAsia="Times New Roman CYR" w:hAnsi="Times New Roman" w:cs="Times New Roman"/>
          <w:sz w:val="20"/>
          <w:szCs w:val="20"/>
        </w:rPr>
        <w:t xml:space="preserve">* В случае неполного расходования средств резервного фонда администрации </w:t>
      </w:r>
      <w:proofErr w:type="spellStart"/>
      <w:r w:rsidR="003F4F71" w:rsidRPr="003F4F71">
        <w:rPr>
          <w:rFonts w:ascii="Times New Roman" w:eastAsia="Times New Roman CYR" w:hAnsi="Times New Roman" w:cs="Times New Roman"/>
          <w:sz w:val="20"/>
          <w:szCs w:val="20"/>
        </w:rPr>
        <w:t>Кипенского</w:t>
      </w:r>
      <w:proofErr w:type="spellEnd"/>
      <w:r w:rsidR="003F4F71" w:rsidRPr="003F4F71">
        <w:rPr>
          <w:rFonts w:ascii="Times New Roman" w:eastAsia="Times New Roman CYR" w:hAnsi="Times New Roman" w:cs="Times New Roman"/>
          <w:sz w:val="20"/>
          <w:szCs w:val="20"/>
        </w:rPr>
        <w:t xml:space="preserve"> сельского поселения Ломоносовского муниципального района Ленинградской области </w:t>
      </w:r>
    </w:p>
    <w:p w:rsidR="00EA5559" w:rsidRPr="009E799A" w:rsidRDefault="00EA5559" w:rsidP="00EA5559">
      <w:pPr>
        <w:rPr>
          <w:rFonts w:ascii="Times New Roman" w:eastAsia="Times New Roman CYR" w:hAnsi="Times New Roman" w:cs="Times New Roman"/>
          <w:sz w:val="28"/>
          <w:szCs w:val="28"/>
        </w:rPr>
      </w:pPr>
      <w:r w:rsidRPr="009E799A">
        <w:rPr>
          <w:rFonts w:ascii="Times New Roman" w:eastAsia="Times New Roman CYR" w:hAnsi="Times New Roman" w:cs="Times New Roman"/>
          <w:sz w:val="28"/>
          <w:szCs w:val="28"/>
        </w:rPr>
        <w:t>Руководитель</w:t>
      </w:r>
    </w:p>
    <w:p w:rsidR="00EA5559" w:rsidRPr="009E799A" w:rsidRDefault="00EA5559" w:rsidP="00EA5559">
      <w:pPr>
        <w:rPr>
          <w:rFonts w:ascii="Times New Roman" w:eastAsia="Times New Roman CYR" w:hAnsi="Times New Roman" w:cs="Times New Roman"/>
          <w:sz w:val="28"/>
          <w:szCs w:val="28"/>
        </w:rPr>
      </w:pPr>
      <w:r w:rsidRPr="009E799A">
        <w:rPr>
          <w:rFonts w:ascii="Times New Roman" w:eastAsia="Times New Roman CYR" w:hAnsi="Times New Roman" w:cs="Times New Roman"/>
          <w:sz w:val="28"/>
          <w:szCs w:val="28"/>
        </w:rPr>
        <w:t xml:space="preserve">(должностное лицо)_________ </w:t>
      </w:r>
      <w:r w:rsidRPr="009E799A">
        <w:rPr>
          <w:rFonts w:ascii="Times New Roman" w:eastAsia="Times New Roman CYR" w:hAnsi="Times New Roman" w:cs="Times New Roman"/>
          <w:sz w:val="28"/>
          <w:szCs w:val="28"/>
        </w:rPr>
        <w:tab/>
        <w:t xml:space="preserve">    _______________      </w:t>
      </w:r>
      <w:r w:rsidRPr="009E799A">
        <w:rPr>
          <w:rFonts w:ascii="Times New Roman" w:eastAsia="Times New Roman CYR" w:hAnsi="Times New Roman" w:cs="Times New Roman"/>
          <w:sz w:val="28"/>
          <w:szCs w:val="28"/>
        </w:rPr>
        <w:tab/>
        <w:t>____________________</w:t>
      </w:r>
    </w:p>
    <w:p w:rsidR="00EA5559" w:rsidRPr="009E799A" w:rsidRDefault="00EA5559" w:rsidP="00EA5559">
      <w:pPr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EA5559" w:rsidRPr="009E799A" w:rsidSect="00BE4E92">
          <w:type w:val="continuous"/>
          <w:pgSz w:w="16800" w:h="11900" w:orient="landscape"/>
          <w:pgMar w:top="1134" w:right="851" w:bottom="1134" w:left="1701" w:header="720" w:footer="720" w:gutter="0"/>
          <w:cols w:space="720"/>
        </w:sectPr>
      </w:pPr>
    </w:p>
    <w:p w:rsidR="00BA5C39" w:rsidRPr="001F4603" w:rsidRDefault="00BA5C39" w:rsidP="00D0321D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6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BA5C39" w:rsidRPr="001F4603" w:rsidRDefault="00BA5C39" w:rsidP="00D0321D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6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0321D" w:rsidRDefault="003F4F71" w:rsidP="00D0321D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4F7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Кипенского</w:t>
      </w:r>
      <w:proofErr w:type="spellEnd"/>
      <w:r w:rsidRPr="003F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BA5C39" w:rsidRPr="001F4603" w:rsidRDefault="003F4F71" w:rsidP="00D0321D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Ломоносовского муниципального района Ленинградской области </w:t>
      </w:r>
    </w:p>
    <w:p w:rsidR="00BA5C39" w:rsidRPr="001F4603" w:rsidRDefault="00BA5C39" w:rsidP="00D0321D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54B1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</w:t>
      </w:r>
      <w:r w:rsidRPr="001F460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F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1F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A854B1">
        <w:rPr>
          <w:rFonts w:ascii="Times New Roman" w:eastAsia="Times New Roman" w:hAnsi="Times New Roman" w:cs="Times New Roman"/>
          <w:sz w:val="28"/>
          <w:szCs w:val="28"/>
          <w:lang w:eastAsia="ru-RU"/>
        </w:rPr>
        <w:t>759</w:t>
      </w:r>
      <w:bookmarkStart w:id="1" w:name="_GoBack"/>
      <w:bookmarkEnd w:id="1"/>
      <w:r w:rsidRPr="001F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5559" w:rsidRPr="009E799A" w:rsidRDefault="00EA5559" w:rsidP="00A224C6">
      <w:pPr>
        <w:pStyle w:val="3"/>
        <w:ind w:firstLine="709"/>
        <w:jc w:val="both"/>
        <w:rPr>
          <w:sz w:val="28"/>
          <w:szCs w:val="28"/>
        </w:rPr>
      </w:pPr>
    </w:p>
    <w:p w:rsidR="00EA5559" w:rsidRPr="00473D70" w:rsidRDefault="00EA5559" w:rsidP="00C940CD">
      <w:pPr>
        <w:pStyle w:val="3"/>
        <w:jc w:val="center"/>
        <w:rPr>
          <w:sz w:val="28"/>
          <w:szCs w:val="28"/>
        </w:rPr>
      </w:pPr>
      <w:r w:rsidRPr="00473D70">
        <w:rPr>
          <w:sz w:val="28"/>
          <w:szCs w:val="28"/>
        </w:rPr>
        <w:t>Перечень</w:t>
      </w:r>
      <w:r w:rsidR="00473D70" w:rsidRPr="00473D70">
        <w:rPr>
          <w:sz w:val="28"/>
          <w:szCs w:val="28"/>
        </w:rPr>
        <w:t xml:space="preserve"> </w:t>
      </w:r>
      <w:r w:rsidRPr="00473D70">
        <w:rPr>
          <w:sz w:val="28"/>
          <w:szCs w:val="28"/>
        </w:rPr>
        <w:t>документов, обосновывающих размер и необходимость выделения бюджетных ассигнований из резервного фонда администрации</w:t>
      </w:r>
      <w:r w:rsidR="003F4F71" w:rsidRPr="003F4F71">
        <w:t xml:space="preserve"> </w:t>
      </w:r>
      <w:proofErr w:type="spellStart"/>
      <w:r w:rsidR="003F4F71" w:rsidRPr="003F4F71">
        <w:rPr>
          <w:sz w:val="28"/>
          <w:szCs w:val="28"/>
        </w:rPr>
        <w:t>Кипенского</w:t>
      </w:r>
      <w:proofErr w:type="spellEnd"/>
      <w:r w:rsidR="003F4F71" w:rsidRPr="003F4F71">
        <w:rPr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="00BA5C39" w:rsidRPr="00473D70">
        <w:rPr>
          <w:bCs w:val="0"/>
          <w:sz w:val="28"/>
          <w:szCs w:val="28"/>
        </w:rPr>
        <w:t xml:space="preserve"> </w:t>
      </w:r>
      <w:r w:rsidRPr="00473D70">
        <w:rPr>
          <w:sz w:val="28"/>
          <w:szCs w:val="28"/>
        </w:rPr>
        <w:t xml:space="preserve">для частичного покрытия расходов по ликвидации последствий чрезвычайных ситуаций и стихийных бедствий, </w:t>
      </w:r>
      <w:r w:rsidRPr="00473D70">
        <w:rPr>
          <w:rFonts w:eastAsia="Times New Roman CYR"/>
          <w:sz w:val="28"/>
          <w:szCs w:val="28"/>
        </w:rPr>
        <w:t>а также последствий террористических актов</w:t>
      </w:r>
      <w:r w:rsidRPr="00473D70">
        <w:rPr>
          <w:sz w:val="28"/>
          <w:szCs w:val="28"/>
        </w:rPr>
        <w:t xml:space="preserve"> на территории </w:t>
      </w:r>
      <w:proofErr w:type="spellStart"/>
      <w:r w:rsidR="003F4F71" w:rsidRPr="003F4F71">
        <w:rPr>
          <w:sz w:val="28"/>
          <w:szCs w:val="28"/>
        </w:rPr>
        <w:t>Кипенского</w:t>
      </w:r>
      <w:proofErr w:type="spellEnd"/>
      <w:r w:rsidR="003F4F71" w:rsidRPr="003F4F71">
        <w:rPr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</w:p>
    <w:p w:rsidR="00EA5559" w:rsidRPr="00BA5C39" w:rsidRDefault="00EA5559" w:rsidP="003706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799A">
        <w:rPr>
          <w:rFonts w:ascii="Times New Roman" w:hAnsi="Times New Roman" w:cs="Times New Roman"/>
          <w:sz w:val="28"/>
          <w:szCs w:val="28"/>
        </w:rPr>
        <w:t xml:space="preserve">. Перечень документов, обосновывающих необходимость выделения бюджетных ассигнований из резервного фонда администрации </w:t>
      </w:r>
      <w:proofErr w:type="spellStart"/>
      <w:r w:rsidR="003F4F71" w:rsidRPr="003F4F71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3F4F71" w:rsidRPr="003F4F71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Pr="009E799A">
        <w:rPr>
          <w:rFonts w:ascii="Times New Roman" w:hAnsi="Times New Roman" w:cs="Times New Roman"/>
          <w:sz w:val="28"/>
          <w:szCs w:val="28"/>
        </w:rPr>
        <w:t xml:space="preserve">для частичного покрытия расходов по ликвидации последствий чрезвычайных ситуаций и стихийных бедствий, </w:t>
      </w:r>
      <w:r w:rsidRPr="00257F75">
        <w:rPr>
          <w:rFonts w:ascii="Times New Roman" w:eastAsia="Times New Roman CYR" w:hAnsi="Times New Roman" w:cs="Times New Roman"/>
          <w:sz w:val="28"/>
          <w:szCs w:val="28"/>
        </w:rPr>
        <w:t>а также последствий террористических</w:t>
      </w:r>
      <w:r w:rsidRPr="009E799A">
        <w:rPr>
          <w:rFonts w:ascii="Times New Roman" w:eastAsia="Times New Roman CYR" w:hAnsi="Times New Roman" w:cs="Times New Roman"/>
          <w:b/>
          <w:sz w:val="28"/>
          <w:szCs w:val="28"/>
        </w:rPr>
        <w:t xml:space="preserve"> </w:t>
      </w:r>
      <w:r w:rsidRPr="00257F75">
        <w:rPr>
          <w:rFonts w:ascii="Times New Roman" w:eastAsia="Times New Roman CYR" w:hAnsi="Times New Roman" w:cs="Times New Roman"/>
          <w:sz w:val="28"/>
          <w:szCs w:val="28"/>
        </w:rPr>
        <w:t>актов</w:t>
      </w:r>
      <w:r w:rsidRPr="009E799A">
        <w:t xml:space="preserve"> </w:t>
      </w:r>
      <w:r w:rsidR="00BA5C39">
        <w:rPr>
          <w:rFonts w:ascii="Times New Roman" w:hAnsi="Times New Roman" w:cs="Times New Roman"/>
          <w:sz w:val="28"/>
          <w:szCs w:val="28"/>
        </w:rPr>
        <w:t>на территории</w:t>
      </w:r>
      <w:r w:rsidR="00BA5C39" w:rsidRPr="00BA5C39">
        <w:rPr>
          <w:b/>
          <w:sz w:val="28"/>
          <w:szCs w:val="28"/>
        </w:rPr>
        <w:t xml:space="preserve"> </w:t>
      </w:r>
      <w:proofErr w:type="spellStart"/>
      <w:r w:rsidR="003F4F71" w:rsidRPr="003F4F71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3F4F71" w:rsidRPr="003F4F71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="00BA5C39">
        <w:rPr>
          <w:rFonts w:ascii="Times New Roman" w:hAnsi="Times New Roman" w:cs="Times New Roman"/>
          <w:bCs/>
          <w:sz w:val="28"/>
          <w:szCs w:val="28"/>
        </w:rPr>
        <w:t>.</w:t>
      </w:r>
    </w:p>
    <w:p w:rsidR="00EA5559" w:rsidRPr="009E799A" w:rsidRDefault="00EA5559" w:rsidP="00C940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 xml:space="preserve">В целях обоснования необходимости выделения бюджетных ассигнований на мероприятия, определенные пунктом 4 Положения о порядке формирования и расходования резервного фонда администрации </w:t>
      </w:r>
      <w:proofErr w:type="spellStart"/>
      <w:r w:rsidR="003F4F71" w:rsidRPr="003F4F71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3F4F71" w:rsidRPr="003F4F71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Pr="009E799A">
        <w:rPr>
          <w:rFonts w:ascii="Times New Roman" w:hAnsi="Times New Roman" w:cs="Times New Roman"/>
          <w:sz w:val="28"/>
          <w:szCs w:val="28"/>
        </w:rPr>
        <w:t>на финансирование мероприятий для частичного покрытия расходов по ликвидации последствий чрезвычайных ситуаций, стихийных бедствий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799A">
        <w:rPr>
          <w:rFonts w:ascii="Times New Roman" w:hAnsi="Times New Roman" w:cs="Times New Roman"/>
          <w:sz w:val="28"/>
          <w:szCs w:val="28"/>
        </w:rPr>
        <w:t xml:space="preserve"> </w:t>
      </w:r>
      <w:r w:rsidRPr="00257F75">
        <w:rPr>
          <w:rFonts w:ascii="Times New Roman" w:eastAsia="Times New Roman CYR" w:hAnsi="Times New Roman" w:cs="Times New Roman"/>
          <w:sz w:val="28"/>
          <w:szCs w:val="28"/>
        </w:rPr>
        <w:t>а также последствий террористических</w:t>
      </w:r>
      <w:r w:rsidRPr="009E799A">
        <w:rPr>
          <w:rFonts w:ascii="Times New Roman" w:eastAsia="Times New Roman CYR" w:hAnsi="Times New Roman" w:cs="Times New Roman"/>
          <w:b/>
          <w:sz w:val="28"/>
          <w:szCs w:val="28"/>
        </w:rPr>
        <w:t xml:space="preserve"> </w:t>
      </w:r>
      <w:r w:rsidRPr="00257F75">
        <w:rPr>
          <w:rFonts w:ascii="Times New Roman" w:eastAsia="Times New Roman CYR" w:hAnsi="Times New Roman" w:cs="Times New Roman"/>
          <w:sz w:val="28"/>
          <w:szCs w:val="28"/>
        </w:rPr>
        <w:t>актов</w:t>
      </w:r>
      <w:r w:rsidRPr="009E799A">
        <w:t xml:space="preserve"> </w:t>
      </w:r>
      <w:r w:rsidR="00BA5C39">
        <w:rPr>
          <w:rFonts w:ascii="Times New Roman" w:hAnsi="Times New Roman" w:cs="Times New Roman"/>
          <w:sz w:val="28"/>
          <w:szCs w:val="28"/>
        </w:rPr>
        <w:t>на территории</w:t>
      </w:r>
      <w:r w:rsidR="00BA5C39" w:rsidRPr="00BA5C39">
        <w:rPr>
          <w:b/>
          <w:sz w:val="28"/>
          <w:szCs w:val="28"/>
        </w:rPr>
        <w:t xml:space="preserve"> </w:t>
      </w:r>
      <w:proofErr w:type="spellStart"/>
      <w:r w:rsidR="003F4F71" w:rsidRPr="003F4F71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3F4F71" w:rsidRPr="003F4F71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="003F4F71" w:rsidRPr="003F4F71">
        <w:rPr>
          <w:b/>
          <w:sz w:val="28"/>
          <w:szCs w:val="28"/>
        </w:rPr>
        <w:t xml:space="preserve"> </w:t>
      </w:r>
      <w:r w:rsidRPr="009E799A">
        <w:rPr>
          <w:rFonts w:ascii="Times New Roman" w:hAnsi="Times New Roman" w:cs="Times New Roman"/>
          <w:sz w:val="28"/>
          <w:szCs w:val="28"/>
        </w:rPr>
        <w:t xml:space="preserve">и иных непредвиденных расходов (далее - Положение), администрация </w:t>
      </w:r>
      <w:proofErr w:type="spellStart"/>
      <w:r w:rsidR="003F4F71" w:rsidRPr="003F4F71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3F4F71" w:rsidRPr="003F4F71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Pr="009E799A">
        <w:rPr>
          <w:rFonts w:ascii="Times New Roman" w:hAnsi="Times New Roman" w:cs="Times New Roman"/>
          <w:sz w:val="28"/>
          <w:szCs w:val="28"/>
        </w:rPr>
        <w:t>готовит следующий пакет документов:</w:t>
      </w:r>
    </w:p>
    <w:p w:rsidR="00BA5C39" w:rsidRPr="00BA5C39" w:rsidRDefault="00EA5559" w:rsidP="00A22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 xml:space="preserve">1. Заявку на выделение бюджетных ассигнований из резервного фонда администрации </w:t>
      </w:r>
      <w:proofErr w:type="spellStart"/>
      <w:r w:rsidR="003F4F71" w:rsidRPr="003F4F71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3F4F71" w:rsidRPr="003F4F71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Pr="009E799A">
        <w:rPr>
          <w:rFonts w:ascii="Times New Roman" w:hAnsi="Times New Roman" w:cs="Times New Roman"/>
          <w:sz w:val="28"/>
          <w:szCs w:val="28"/>
        </w:rPr>
        <w:t>(далее - резервный фонд) на финансирование мероприятий для частичного покрытия расходов по ликвидации последствий чрезвычайных ситуаций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799A">
        <w:rPr>
          <w:rFonts w:ascii="Times New Roman" w:hAnsi="Times New Roman" w:cs="Times New Roman"/>
          <w:sz w:val="28"/>
          <w:szCs w:val="28"/>
        </w:rPr>
        <w:t xml:space="preserve"> стихийных бедствий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1666">
        <w:rPr>
          <w:rFonts w:ascii="Times New Roman" w:eastAsia="Times New Roman CYR" w:hAnsi="Times New Roman" w:cs="Times New Roman"/>
          <w:sz w:val="28"/>
          <w:szCs w:val="28"/>
        </w:rPr>
        <w:t xml:space="preserve">а </w:t>
      </w:r>
      <w:r w:rsidRPr="00471666">
        <w:rPr>
          <w:rFonts w:ascii="Times New Roman" w:eastAsia="Times New Roman CYR" w:hAnsi="Times New Roman" w:cs="Times New Roman"/>
          <w:sz w:val="28"/>
          <w:szCs w:val="28"/>
        </w:rPr>
        <w:lastRenderedPageBreak/>
        <w:t>также последствий террористических</w:t>
      </w:r>
      <w:r w:rsidRPr="00471666">
        <w:rPr>
          <w:rFonts w:ascii="Times New Roman" w:eastAsia="Times New Roman CYR" w:hAnsi="Times New Roman" w:cs="Times New Roman"/>
          <w:b/>
          <w:sz w:val="28"/>
          <w:szCs w:val="28"/>
        </w:rPr>
        <w:t xml:space="preserve"> </w:t>
      </w:r>
      <w:r w:rsidRPr="00471666">
        <w:rPr>
          <w:rFonts w:ascii="Times New Roman" w:eastAsia="Times New Roman CYR" w:hAnsi="Times New Roman" w:cs="Times New Roman"/>
          <w:sz w:val="28"/>
          <w:szCs w:val="28"/>
        </w:rPr>
        <w:t>актов</w:t>
      </w:r>
      <w:r w:rsidRPr="00471666">
        <w:rPr>
          <w:rFonts w:ascii="Times New Roman" w:hAnsi="Times New Roman" w:cs="Times New Roman"/>
          <w:sz w:val="28"/>
          <w:szCs w:val="28"/>
        </w:rPr>
        <w:t xml:space="preserve"> на</w:t>
      </w:r>
      <w:r w:rsidR="00BA5C39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A5C39" w:rsidRPr="00BA5C39">
        <w:rPr>
          <w:b/>
          <w:sz w:val="28"/>
          <w:szCs w:val="28"/>
        </w:rPr>
        <w:t xml:space="preserve"> </w:t>
      </w:r>
      <w:proofErr w:type="spellStart"/>
      <w:r w:rsidR="003F4F71" w:rsidRPr="003F4F71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3F4F71" w:rsidRPr="003F4F71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="00BA5C39">
        <w:rPr>
          <w:rFonts w:ascii="Times New Roman" w:hAnsi="Times New Roman" w:cs="Times New Roman"/>
          <w:bCs/>
          <w:sz w:val="28"/>
          <w:szCs w:val="28"/>
        </w:rPr>
        <w:t>.</w:t>
      </w:r>
    </w:p>
    <w:p w:rsidR="00EA5559" w:rsidRPr="009E799A" w:rsidRDefault="00EA5559" w:rsidP="00A224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2. Документы, подтверждающие факт произошедшей чрезвычайной ситуации (далее - ЧС):</w:t>
      </w:r>
    </w:p>
    <w:p w:rsidR="00EA5559" w:rsidRPr="009E799A" w:rsidRDefault="00EA5559" w:rsidP="00A224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2.1. Донесения по форме 5/ЧС "Итоговое донесение о чрезвычайной ситуации" по форме, утвержденной нормативным правовым актом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России).</w:t>
      </w:r>
    </w:p>
    <w:p w:rsidR="00EA5559" w:rsidRPr="001847B6" w:rsidRDefault="00EA5559" w:rsidP="00A224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eastAsia="SimSun" w:hAnsi="Times New Roman" w:cs="Times New Roman"/>
          <w:sz w:val="28"/>
          <w:szCs w:val="28"/>
        </w:rPr>
        <w:t>2</w:t>
      </w:r>
      <w:r w:rsidRPr="001847B6">
        <w:rPr>
          <w:rFonts w:ascii="Times New Roman" w:hAnsi="Times New Roman" w:cs="Times New Roman"/>
          <w:sz w:val="28"/>
          <w:szCs w:val="28"/>
        </w:rPr>
        <w:t>.2. Справку службы гидрометцентра о факте и границах стихийного гидрометеорологического явления. Справка предоставляется при ЧС природного характера. Сведения должны быть подтверждены данными обследования с привлечением специалистов службы гидрометцентра. В справке службы гидрометцентра отражается прохождение гидрометеорологического явления по территории муниципального образования с указанием временного интервала действия данного опасного природного явления.</w:t>
      </w:r>
    </w:p>
    <w:p w:rsidR="00EA5559" w:rsidRPr="001847B6" w:rsidRDefault="00EA5559" w:rsidP="00A224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>2.3. Акт о пожаре по форме, утвержденной нормативным правовым актом МЧС России, а также карту пострадавшей территории муниципального образования с нанесением зон опасного явления в случае чрезвычайной ситуации, сопровождающейся пожаром (за исключением лесных пожаров).</w:t>
      </w:r>
    </w:p>
    <w:p w:rsidR="00EA5559" w:rsidRPr="001847B6" w:rsidRDefault="00EA5559" w:rsidP="00A224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 xml:space="preserve">2.4. Копии протоколов заседаний (решений) комиссии по предупреждению и ликвидации чрезвычайных ситуаций и обеспечению пожарной безопасности </w:t>
      </w:r>
      <w:proofErr w:type="spellStart"/>
      <w:r w:rsidR="003F4F71" w:rsidRPr="003F4F71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3F4F71" w:rsidRPr="003F4F71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Pr="001847B6">
        <w:rPr>
          <w:rFonts w:ascii="Times New Roman" w:hAnsi="Times New Roman" w:cs="Times New Roman"/>
          <w:sz w:val="28"/>
          <w:szCs w:val="28"/>
        </w:rPr>
        <w:t xml:space="preserve">при введении (отмене) режима ЧС муниципального и межмуниципального характера с приложением копий нормативных правовых актов администрации </w:t>
      </w:r>
      <w:proofErr w:type="spellStart"/>
      <w:r w:rsidR="00A224C6" w:rsidRPr="00A224C6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A224C6" w:rsidRPr="00A224C6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Pr="001847B6">
        <w:rPr>
          <w:rFonts w:ascii="Times New Roman" w:hAnsi="Times New Roman" w:cs="Times New Roman"/>
          <w:sz w:val="28"/>
          <w:szCs w:val="28"/>
        </w:rPr>
        <w:t>о введении (отмене) режима ЧС на данной территории.</w:t>
      </w:r>
    </w:p>
    <w:p w:rsidR="00EA5559" w:rsidRPr="001847B6" w:rsidRDefault="00EA5559" w:rsidP="00A224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5C39" w:rsidRPr="001847B6" w:rsidRDefault="00EA5559" w:rsidP="00370659">
      <w:pPr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 xml:space="preserve">II. Перечень документов, обосновывающих размер бюджетных ассигнований, необходимых для выделения из резервного фонда администрации </w:t>
      </w:r>
      <w:proofErr w:type="spellStart"/>
      <w:r w:rsidR="00A224C6" w:rsidRPr="00A224C6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A224C6" w:rsidRPr="00A224C6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Pr="001847B6">
        <w:rPr>
          <w:rFonts w:ascii="Times New Roman" w:hAnsi="Times New Roman" w:cs="Times New Roman"/>
          <w:sz w:val="28"/>
          <w:szCs w:val="28"/>
        </w:rPr>
        <w:t>для частичного покрытия расходов по ликвидации последствий чрезвычайных ситуаций,</w:t>
      </w:r>
      <w:r w:rsidR="00BA5C39" w:rsidRPr="001847B6">
        <w:rPr>
          <w:rFonts w:ascii="Times New Roman" w:hAnsi="Times New Roman" w:cs="Times New Roman"/>
          <w:sz w:val="28"/>
          <w:szCs w:val="28"/>
        </w:rPr>
        <w:t xml:space="preserve"> </w:t>
      </w:r>
      <w:r w:rsidRPr="001847B6">
        <w:rPr>
          <w:rFonts w:ascii="Times New Roman" w:hAnsi="Times New Roman" w:cs="Times New Roman"/>
          <w:sz w:val="28"/>
          <w:szCs w:val="28"/>
        </w:rPr>
        <w:t xml:space="preserve">стихийных бедствий, а также последствий террористических актов </w:t>
      </w:r>
      <w:r w:rsidR="00BA5C39" w:rsidRPr="001847B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A224C6" w:rsidRPr="00A224C6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A224C6" w:rsidRPr="00A224C6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="00BA5C39" w:rsidRPr="001847B6">
        <w:rPr>
          <w:rFonts w:ascii="Times New Roman" w:hAnsi="Times New Roman" w:cs="Times New Roman"/>
          <w:sz w:val="28"/>
          <w:szCs w:val="28"/>
        </w:rPr>
        <w:t>.</w:t>
      </w:r>
    </w:p>
    <w:p w:rsidR="00EA5559" w:rsidRPr="001847B6" w:rsidRDefault="00EA5559" w:rsidP="001747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lastRenderedPageBreak/>
        <w:t xml:space="preserve">Для обоснования размера запрашиваемых бюджетных ассигнований на мероприятия, определенные пунктом 4 Положения, администрация </w:t>
      </w:r>
      <w:proofErr w:type="spellStart"/>
      <w:r w:rsidR="00A224C6" w:rsidRPr="00A224C6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A224C6" w:rsidRPr="00A224C6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Pr="001847B6">
        <w:rPr>
          <w:rFonts w:ascii="Times New Roman" w:hAnsi="Times New Roman" w:cs="Times New Roman"/>
          <w:sz w:val="28"/>
          <w:szCs w:val="28"/>
        </w:rPr>
        <w:t>готовит следующий пакет документов:</w:t>
      </w:r>
    </w:p>
    <w:p w:rsidR="00EA5559" w:rsidRPr="001847B6" w:rsidRDefault="00EA5559" w:rsidP="001747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>1. На проведение аварийно-спасательных работ в зонах ЧС:</w:t>
      </w:r>
    </w:p>
    <w:p w:rsidR="00EA5559" w:rsidRPr="001847B6" w:rsidRDefault="00EA5559" w:rsidP="001747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>1.1. Заявку о потребности в бюджетных ассигнованиях на финансовое обеспечение проведения аварийно-спасательных работ по форме согласно приложению 1 к настоящему Перечню.</w:t>
      </w:r>
    </w:p>
    <w:p w:rsidR="00EA5559" w:rsidRPr="001847B6" w:rsidRDefault="00EA5559" w:rsidP="001747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>1.2. Копию соглашения о намерениях.</w:t>
      </w:r>
    </w:p>
    <w:p w:rsidR="00EA5559" w:rsidRPr="001847B6" w:rsidRDefault="00EA5559" w:rsidP="00A224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>2. На проведение неотложных аварийно-восстановительных работ на объектах, пострадавших в результате чрезвычайной ситуации:</w:t>
      </w:r>
    </w:p>
    <w:p w:rsidR="00EA5559" w:rsidRPr="001847B6" w:rsidRDefault="00EA5559" w:rsidP="00A224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>2.1. Заявку о потребности в бюджетных ассигнованиях на финансовое обеспечение проведения неотложных аварийно-восстановительных работ по объектам, находящимся в муниципальной собственности, по форме согласно приложению 2 к настоящему Перечню.</w:t>
      </w:r>
    </w:p>
    <w:p w:rsidR="00EA5559" w:rsidRPr="001847B6" w:rsidRDefault="00EA5559" w:rsidP="00A224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>2.2. Акт обследования объекта, поврежденного (разрушенного) в результате ЧС, согласно приложению 3 к настоящему Перечню.</w:t>
      </w:r>
    </w:p>
    <w:p w:rsidR="00EA5559" w:rsidRPr="001847B6" w:rsidRDefault="00EA5559" w:rsidP="00A224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>2.3. Сметный расчет на неотложные аварийно-восстановительные работы по объемам и перечню работ, указанным в акте обследования поврежденного (разрушенного) объекта, в соответствии со сметно-нормативной базой ценообразования в строительстве.</w:t>
      </w:r>
    </w:p>
    <w:p w:rsidR="00EA5559" w:rsidRPr="001847B6" w:rsidRDefault="00EA5559" w:rsidP="00A22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>2.4. Видео-, фотодокументы с указанием адреса пострадавшего объекта.</w:t>
      </w:r>
    </w:p>
    <w:p w:rsidR="00EA5559" w:rsidRPr="001847B6" w:rsidRDefault="00EA5559" w:rsidP="00A22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 xml:space="preserve">2.5. Заключение администрации </w:t>
      </w:r>
      <w:proofErr w:type="spellStart"/>
      <w:r w:rsidR="00BD5CC5" w:rsidRPr="00BD5CC5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BD5CC5" w:rsidRPr="00BD5CC5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</w:t>
      </w:r>
      <w:proofErr w:type="gramStart"/>
      <w:r w:rsidR="00BD5CC5" w:rsidRPr="00BD5CC5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Pr="001847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847B6">
        <w:rPr>
          <w:rFonts w:ascii="Times New Roman" w:hAnsi="Times New Roman" w:cs="Times New Roman"/>
          <w:sz w:val="28"/>
          <w:szCs w:val="28"/>
        </w:rPr>
        <w:t xml:space="preserve"> объектам, имеющим повреждения основных несущих конструкций.</w:t>
      </w:r>
    </w:p>
    <w:p w:rsidR="00EA5559" w:rsidRPr="001847B6" w:rsidRDefault="00EA5559" w:rsidP="00A22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B6">
        <w:rPr>
          <w:rFonts w:ascii="Times New Roman" w:hAnsi="Times New Roman" w:cs="Times New Roman"/>
          <w:sz w:val="28"/>
          <w:szCs w:val="28"/>
        </w:rPr>
        <w:t>3. На возмещение расходов, связанных с привлечением в установленном порядке сил и средств министерств и ведомств Российской Федерации, а также организаций, привлекаемых для проведения экстренных мероприятий по ликвидации последствий чрезвычайных ситуаций, представляются документы в соответствии с пунктом 1 раздела II настоящего Перечня.</w:t>
      </w:r>
    </w:p>
    <w:p w:rsidR="00A224C6" w:rsidRDefault="00A224C6" w:rsidP="00A22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59" w:rsidRDefault="00EA5559" w:rsidP="00370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 xml:space="preserve">III. Перечень документов, обосновывающих размер бюджетных ассигнований, необходимых для выделения из резервного фонда администрации </w:t>
      </w:r>
      <w:proofErr w:type="spellStart"/>
      <w:r w:rsidR="00BD5CC5" w:rsidRPr="00BD5CC5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BD5CC5" w:rsidRPr="00BD5CC5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</w:t>
      </w:r>
      <w:proofErr w:type="gramStart"/>
      <w:r w:rsidR="00BD5CC5" w:rsidRPr="00BD5CC5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Pr="009E799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E799A">
        <w:rPr>
          <w:rFonts w:ascii="Times New Roman" w:hAnsi="Times New Roman" w:cs="Times New Roman"/>
          <w:sz w:val="28"/>
          <w:szCs w:val="28"/>
        </w:rPr>
        <w:t xml:space="preserve"> финансирования иных непредвиденных расходов</w:t>
      </w:r>
      <w:r w:rsidR="00C62CB0">
        <w:rPr>
          <w:rFonts w:ascii="Times New Roman" w:hAnsi="Times New Roman" w:cs="Times New Roman"/>
          <w:sz w:val="28"/>
          <w:szCs w:val="28"/>
        </w:rPr>
        <w:t>.</w:t>
      </w:r>
    </w:p>
    <w:p w:rsidR="00A224C6" w:rsidRPr="009E799A" w:rsidRDefault="00A224C6" w:rsidP="00A22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59" w:rsidRPr="009E799A" w:rsidRDefault="00EA5559" w:rsidP="00BD5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1. Проведение ремонтных и восстановительных работ, не связанных с чрезвычайными ситуациями:</w:t>
      </w:r>
    </w:p>
    <w:p w:rsidR="00EA5559" w:rsidRPr="009E799A" w:rsidRDefault="00EA5559" w:rsidP="00BD5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 xml:space="preserve">1.1. Заявка о потребности в бюджетных ассигнованиях на финансовое обеспечение проведения неотложных аварийно-восстановительных работ по </w:t>
      </w:r>
      <w:r w:rsidRPr="009E799A">
        <w:rPr>
          <w:rFonts w:ascii="Times New Roman" w:hAnsi="Times New Roman" w:cs="Times New Roman"/>
          <w:sz w:val="28"/>
          <w:szCs w:val="28"/>
        </w:rPr>
        <w:lastRenderedPageBreak/>
        <w:t>объектам, находящимся в муниципальной собственности, по форме согласно приложению 2 к настоящему Перечню.</w:t>
      </w:r>
    </w:p>
    <w:p w:rsidR="00EA5559" w:rsidRPr="009E799A" w:rsidRDefault="00EA5559" w:rsidP="00BD5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1.2. Акт обследования объекта, поврежденного (разрушенного) в результате ЧС, согласно приложению 3 к настоящему Перечню.</w:t>
      </w:r>
    </w:p>
    <w:p w:rsidR="00EA5559" w:rsidRPr="009E799A" w:rsidRDefault="00EA5559" w:rsidP="00BD5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1.3. Сметный расчет на неотложные аварийно-восстановительные работы по объемам и перечню работ, указанным в акте обследования поврежденного (разрушенного) объекта, в соответствии со сметно-нормативной базой ценообразования в строительстве.</w:t>
      </w:r>
    </w:p>
    <w:p w:rsidR="00EA5559" w:rsidRPr="009E799A" w:rsidRDefault="00EA5559" w:rsidP="00BD5C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1.4. Видео-, фотодокументы с указанием адреса пострадавшего объекта.</w:t>
      </w:r>
    </w:p>
    <w:p w:rsidR="00EA5559" w:rsidRPr="009E799A" w:rsidRDefault="00EA5559" w:rsidP="00BD5C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 xml:space="preserve">1.5. Заключение администрации </w:t>
      </w:r>
      <w:proofErr w:type="spellStart"/>
      <w:r w:rsidR="00712282">
        <w:rPr>
          <w:rFonts w:ascii="Times New Roman" w:hAnsi="Times New Roman" w:cs="Times New Roman"/>
          <w:sz w:val="28"/>
          <w:szCs w:val="28"/>
        </w:rPr>
        <w:t>Кипеского</w:t>
      </w:r>
      <w:proofErr w:type="spellEnd"/>
      <w:r w:rsidR="00712282">
        <w:rPr>
          <w:rFonts w:ascii="Times New Roman" w:hAnsi="Times New Roman" w:cs="Times New Roman"/>
          <w:sz w:val="28"/>
          <w:szCs w:val="28"/>
        </w:rPr>
        <w:t xml:space="preserve"> </w:t>
      </w:r>
      <w:r w:rsidR="00437C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12282">
        <w:rPr>
          <w:rFonts w:ascii="Times New Roman" w:hAnsi="Times New Roman" w:cs="Times New Roman"/>
          <w:sz w:val="28"/>
          <w:szCs w:val="28"/>
        </w:rPr>
        <w:t xml:space="preserve">Ломоносовского </w:t>
      </w:r>
      <w:r w:rsidR="00437C6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712282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437C6C">
        <w:rPr>
          <w:rFonts w:ascii="Times New Roman" w:hAnsi="Times New Roman" w:cs="Times New Roman"/>
          <w:sz w:val="28"/>
          <w:szCs w:val="28"/>
        </w:rPr>
        <w:t>области</w:t>
      </w:r>
      <w:r w:rsidR="00BA5C39">
        <w:rPr>
          <w:rFonts w:ascii="Times New Roman" w:hAnsi="Times New Roman" w:cs="Times New Roman"/>
          <w:sz w:val="28"/>
          <w:szCs w:val="28"/>
        </w:rPr>
        <w:t xml:space="preserve"> </w:t>
      </w:r>
      <w:r w:rsidRPr="009E799A">
        <w:rPr>
          <w:rFonts w:ascii="Times New Roman" w:hAnsi="Times New Roman" w:cs="Times New Roman"/>
          <w:sz w:val="28"/>
          <w:szCs w:val="28"/>
        </w:rPr>
        <w:t>по объектам, имеющим повреждения основных несущих конструкций.</w:t>
      </w:r>
    </w:p>
    <w:p w:rsidR="00EA5559" w:rsidRDefault="00EA5559" w:rsidP="00A224C6">
      <w:pPr>
        <w:ind w:left="3753" w:firstLine="1439"/>
        <w:jc w:val="both"/>
        <w:rPr>
          <w:rFonts w:ascii="Times New Roman" w:hAnsi="Times New Roman" w:cs="Times New Roman"/>
          <w:sz w:val="28"/>
          <w:szCs w:val="28"/>
        </w:rPr>
      </w:pPr>
    </w:p>
    <w:p w:rsidR="00D0321D" w:rsidRDefault="00D03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5559" w:rsidRPr="00473D70" w:rsidRDefault="00EA5559" w:rsidP="00AF309D">
      <w:pPr>
        <w:spacing w:after="0" w:line="240" w:lineRule="auto"/>
        <w:ind w:left="3753" w:firstLine="1439"/>
        <w:jc w:val="right"/>
        <w:rPr>
          <w:rFonts w:ascii="Times New Roman" w:hAnsi="Times New Roman" w:cs="Times New Roman"/>
          <w:sz w:val="24"/>
          <w:szCs w:val="24"/>
        </w:rPr>
      </w:pPr>
      <w:r w:rsidRPr="00473D7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06FA1" w:rsidRDefault="00EA5559" w:rsidP="00AF309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73D70">
        <w:rPr>
          <w:rFonts w:ascii="Times New Roman" w:hAnsi="Times New Roman" w:cs="Times New Roman"/>
          <w:bCs/>
          <w:sz w:val="24"/>
          <w:szCs w:val="24"/>
        </w:rPr>
        <w:t>к Перечню документов, обосновывающих</w:t>
      </w:r>
    </w:p>
    <w:p w:rsidR="00D06FA1" w:rsidRDefault="00EA5559" w:rsidP="00AF309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73D70">
        <w:rPr>
          <w:rFonts w:ascii="Times New Roman" w:hAnsi="Times New Roman" w:cs="Times New Roman"/>
          <w:bCs/>
          <w:sz w:val="24"/>
          <w:szCs w:val="24"/>
        </w:rPr>
        <w:t xml:space="preserve"> размер и </w:t>
      </w:r>
      <w:proofErr w:type="gramStart"/>
      <w:r w:rsidRPr="00473D70">
        <w:rPr>
          <w:rFonts w:ascii="Times New Roman" w:hAnsi="Times New Roman" w:cs="Times New Roman"/>
          <w:bCs/>
          <w:sz w:val="24"/>
          <w:szCs w:val="24"/>
        </w:rPr>
        <w:t>необходимость</w:t>
      </w:r>
      <w:r w:rsidR="00D06F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D70">
        <w:rPr>
          <w:rFonts w:ascii="Times New Roman" w:hAnsi="Times New Roman" w:cs="Times New Roman"/>
          <w:bCs/>
          <w:sz w:val="24"/>
          <w:szCs w:val="24"/>
        </w:rPr>
        <w:t xml:space="preserve"> выделения</w:t>
      </w:r>
      <w:proofErr w:type="gramEnd"/>
    </w:p>
    <w:p w:rsidR="00AF309D" w:rsidRDefault="00EA5559" w:rsidP="00AF309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73D70">
        <w:rPr>
          <w:rFonts w:ascii="Times New Roman" w:hAnsi="Times New Roman" w:cs="Times New Roman"/>
          <w:bCs/>
          <w:sz w:val="24"/>
          <w:szCs w:val="24"/>
        </w:rPr>
        <w:t xml:space="preserve"> бюджетных ассигнований из резервного фонда</w:t>
      </w:r>
    </w:p>
    <w:p w:rsidR="00AF309D" w:rsidRDefault="00EA5559" w:rsidP="00AF30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73D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11743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="00BA5C39" w:rsidRPr="0011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743" w:rsidRPr="00111743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proofErr w:type="gramEnd"/>
      <w:r w:rsidR="00111743" w:rsidRPr="0011174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F309D" w:rsidRDefault="00111743" w:rsidP="00AF30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11743">
        <w:rPr>
          <w:rFonts w:ascii="Times New Roman" w:hAnsi="Times New Roman" w:cs="Times New Roman"/>
          <w:sz w:val="24"/>
          <w:szCs w:val="24"/>
        </w:rPr>
        <w:t xml:space="preserve"> Ломоносовского муниципального района</w:t>
      </w:r>
    </w:p>
    <w:p w:rsidR="00BA5C39" w:rsidRPr="00473D70" w:rsidRDefault="00111743" w:rsidP="00AF30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11743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111743">
        <w:rPr>
          <w:b/>
          <w:sz w:val="24"/>
          <w:szCs w:val="24"/>
        </w:rPr>
        <w:t xml:space="preserve"> </w:t>
      </w:r>
    </w:p>
    <w:p w:rsidR="00EA5559" w:rsidRPr="009E799A" w:rsidRDefault="00EA5559" w:rsidP="00111743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Форма</w:t>
      </w:r>
    </w:p>
    <w:p w:rsidR="00EA5559" w:rsidRPr="009E799A" w:rsidRDefault="00EA5559" w:rsidP="00D0321D">
      <w:pPr>
        <w:spacing w:line="240" w:lineRule="auto"/>
        <w:ind w:left="3578"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УТВЕРЖДАЮ</w:t>
      </w:r>
    </w:p>
    <w:p w:rsidR="00EA5559" w:rsidRDefault="00EA5559" w:rsidP="00D032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56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11743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111743">
        <w:rPr>
          <w:rFonts w:ascii="Times New Roman" w:hAnsi="Times New Roman" w:cs="Times New Roman"/>
          <w:sz w:val="28"/>
          <w:szCs w:val="28"/>
        </w:rPr>
        <w:t xml:space="preserve"> </w:t>
      </w:r>
      <w:r w:rsidR="00BA5C3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11743" w:rsidRDefault="00111743" w:rsidP="00D032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Ломоносовского </w:t>
      </w:r>
      <w:r w:rsidR="00BA5C3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A5C39" w:rsidRPr="009E799A" w:rsidRDefault="00BA5C39" w:rsidP="00D0321D">
      <w:pPr>
        <w:spacing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743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EA5559" w:rsidRPr="009E799A" w:rsidRDefault="00EA5559" w:rsidP="00D0321D">
      <w:pPr>
        <w:spacing w:line="240" w:lineRule="auto"/>
        <w:ind w:left="3578"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A5559" w:rsidRPr="009E799A" w:rsidRDefault="00EA5559" w:rsidP="00D0321D">
      <w:pPr>
        <w:spacing w:line="240" w:lineRule="auto"/>
        <w:ind w:left="3578"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(подпись, фамилия, инициалы)</w:t>
      </w:r>
    </w:p>
    <w:p w:rsidR="00EA5559" w:rsidRPr="009E799A" w:rsidRDefault="00EA5559" w:rsidP="00D0321D">
      <w:pPr>
        <w:spacing w:line="240" w:lineRule="auto"/>
        <w:ind w:left="3578"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"__" __________ 20___ г.</w:t>
      </w:r>
    </w:p>
    <w:p w:rsidR="00EA5559" w:rsidRPr="009E799A" w:rsidRDefault="00EA5559" w:rsidP="00D0321D">
      <w:pPr>
        <w:spacing w:line="240" w:lineRule="auto"/>
        <w:ind w:left="3578"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М.П.</w:t>
      </w:r>
    </w:p>
    <w:p w:rsidR="00EA5559" w:rsidRPr="009E799A" w:rsidRDefault="00EA5559" w:rsidP="00EA5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ЗАЯВКА</w:t>
      </w:r>
    </w:p>
    <w:p w:rsidR="00EA5559" w:rsidRPr="009E799A" w:rsidRDefault="00EA5559" w:rsidP="00EA5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о потребности в бюджетных ассигнованиях на финансовое обеспечение проведения аварийно-спасательных работ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A5559" w:rsidRPr="009E799A" w:rsidRDefault="00EA5559" w:rsidP="00EA555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799A">
        <w:rPr>
          <w:rFonts w:ascii="Times New Roman" w:hAnsi="Times New Roman" w:cs="Times New Roman"/>
          <w:sz w:val="28"/>
          <w:szCs w:val="28"/>
          <w:vertAlign w:val="superscript"/>
        </w:rPr>
        <w:t>(наименование чрезвычайной ситуации)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2105"/>
        <w:gridCol w:w="1354"/>
        <w:gridCol w:w="2558"/>
        <w:gridCol w:w="2820"/>
      </w:tblGrid>
      <w:tr w:rsidR="00EA5559" w:rsidRPr="009E799A" w:rsidTr="002F65D7">
        <w:tc>
          <w:tcPr>
            <w:tcW w:w="10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Стоимость работ (тыс. рублей)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Потребность в бюджетных ассигнованиях (тыс. рублей)</w:t>
            </w:r>
          </w:p>
        </w:tc>
      </w:tr>
      <w:tr w:rsidR="00EA5559" w:rsidRPr="009E799A" w:rsidTr="002F65D7">
        <w:tc>
          <w:tcPr>
            <w:tcW w:w="10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EA5559" w:rsidRPr="009E799A" w:rsidTr="002F65D7">
        <w:tc>
          <w:tcPr>
            <w:tcW w:w="10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из бюджета муниципального образования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за счет средств предприятий, организаций и учреждений</w:t>
            </w:r>
          </w:p>
        </w:tc>
      </w:tr>
      <w:tr w:rsidR="00EA5559" w:rsidRPr="009E799A" w:rsidTr="002F65D7"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9E799A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9E799A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9E799A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9E799A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559" w:rsidRPr="009E799A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5559" w:rsidRPr="009E799A" w:rsidTr="002F65D7"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559" w:rsidRPr="009E799A" w:rsidTr="002F65D7"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Всего по заявке ____ тыс. рублей, в том числе за счет средств резервного фонда администрации</w:t>
      </w:r>
      <w:r w:rsidR="00111743" w:rsidRPr="00111743">
        <w:t xml:space="preserve"> </w:t>
      </w:r>
      <w:proofErr w:type="spellStart"/>
      <w:r w:rsidR="00111743" w:rsidRPr="00111743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111743" w:rsidRPr="00111743">
        <w:rPr>
          <w:rFonts w:ascii="Times New Roman" w:hAnsi="Times New Roman" w:cs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Pr="009E799A">
        <w:rPr>
          <w:rFonts w:ascii="Times New Roman" w:hAnsi="Times New Roman" w:cs="Times New Roman"/>
          <w:sz w:val="28"/>
          <w:szCs w:val="28"/>
        </w:rPr>
        <w:t>_____ тыс. рублей.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4"/>
        <w:gridCol w:w="4519"/>
      </w:tblGrid>
      <w:tr w:rsidR="00EA5559" w:rsidRPr="009E799A" w:rsidTr="002F65D7"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EA5559" w:rsidRPr="009E799A" w:rsidRDefault="00EA5559" w:rsidP="002F65D7">
            <w:pPr>
              <w:pStyle w:val="a"/>
              <w:numPr>
                <w:ilvl w:val="0"/>
                <w:numId w:val="0"/>
              </w:numPr>
              <w:ind w:left="1844"/>
              <w:rPr>
                <w:highlight w:val="yellow"/>
              </w:rPr>
            </w:pPr>
          </w:p>
          <w:p w:rsidR="00EA5559" w:rsidRPr="009E799A" w:rsidRDefault="005D6C04" w:rsidP="00111743">
            <w:pPr>
              <w:pStyle w:val="a"/>
              <w:numPr>
                <w:ilvl w:val="0"/>
                <w:numId w:val="0"/>
              </w:numPr>
              <w:ind w:left="34"/>
              <w:rPr>
                <w:color w:val="FF0000"/>
              </w:rPr>
            </w:pPr>
            <w:r w:rsidRPr="005D6C04">
              <w:t>Специалист по ГО и ЧС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559" w:rsidRPr="009E799A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A5559" w:rsidRPr="009E799A" w:rsidTr="002F65D7"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59" w:rsidRPr="009E799A" w:rsidRDefault="00EA5559" w:rsidP="002F65D7">
            <w:pPr>
              <w:pStyle w:val="a"/>
              <w:numPr>
                <w:ilvl w:val="0"/>
                <w:numId w:val="0"/>
              </w:numPr>
            </w:pPr>
            <w:r w:rsidRPr="009E799A">
              <w:t xml:space="preserve">(подпись, фамилия, инициалы) </w:t>
            </w:r>
          </w:p>
        </w:tc>
      </w:tr>
    </w:tbl>
    <w:p w:rsidR="00370659" w:rsidRDefault="00370659" w:rsidP="00D0321D">
      <w:pPr>
        <w:spacing w:line="240" w:lineRule="auto"/>
        <w:ind w:left="3753" w:firstLine="1439"/>
        <w:jc w:val="right"/>
        <w:rPr>
          <w:rFonts w:ascii="Times New Roman" w:hAnsi="Times New Roman" w:cs="Times New Roman"/>
          <w:sz w:val="24"/>
          <w:szCs w:val="24"/>
        </w:rPr>
      </w:pPr>
    </w:p>
    <w:p w:rsidR="00370659" w:rsidRDefault="00370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5559" w:rsidRPr="00473D70" w:rsidRDefault="00EA5559" w:rsidP="00D0321D">
      <w:pPr>
        <w:spacing w:line="240" w:lineRule="auto"/>
        <w:ind w:left="3753" w:firstLine="1439"/>
        <w:jc w:val="right"/>
        <w:rPr>
          <w:rFonts w:ascii="Times New Roman" w:hAnsi="Times New Roman" w:cs="Times New Roman"/>
          <w:sz w:val="24"/>
          <w:szCs w:val="24"/>
        </w:rPr>
      </w:pPr>
      <w:r w:rsidRPr="00473D7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A5559" w:rsidRPr="00473D70" w:rsidRDefault="00EA5559" w:rsidP="00D0321D">
      <w:pPr>
        <w:spacing w:line="240" w:lineRule="auto"/>
        <w:ind w:left="524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73D70">
        <w:rPr>
          <w:rFonts w:ascii="Times New Roman" w:hAnsi="Times New Roman" w:cs="Times New Roman"/>
          <w:bCs/>
          <w:sz w:val="24"/>
          <w:szCs w:val="24"/>
        </w:rPr>
        <w:t xml:space="preserve">к Перечню документов, обосновывающих размер и необходимость выделения бюджетных ассигнований из резервного фонда администрации </w:t>
      </w:r>
      <w:proofErr w:type="spellStart"/>
      <w:r w:rsidR="00111743" w:rsidRPr="00111743">
        <w:rPr>
          <w:rFonts w:ascii="Times New Roman" w:hAnsi="Times New Roman" w:cs="Times New Roman"/>
          <w:bCs/>
          <w:sz w:val="24"/>
          <w:szCs w:val="24"/>
        </w:rPr>
        <w:t>Кипенского</w:t>
      </w:r>
      <w:proofErr w:type="spellEnd"/>
      <w:r w:rsidR="00111743" w:rsidRPr="0011174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Ломоносовского муниципального района Ленинградской области </w:t>
      </w:r>
      <w:r w:rsidRPr="00473D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A5559" w:rsidRPr="009E799A" w:rsidRDefault="00EA5559" w:rsidP="00EA5559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Форма</w:t>
      </w:r>
    </w:p>
    <w:p w:rsidR="00EA5559" w:rsidRPr="009E799A" w:rsidRDefault="00EA5559" w:rsidP="00D0321D">
      <w:pPr>
        <w:spacing w:line="240" w:lineRule="auto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УТВЕРЖДАЮ</w:t>
      </w:r>
    </w:p>
    <w:p w:rsidR="00C62CB0" w:rsidRDefault="00C62CB0" w:rsidP="00D032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56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11743">
        <w:rPr>
          <w:rFonts w:ascii="Times New Roman" w:hAnsi="Times New Roman" w:cs="Times New Roman"/>
          <w:sz w:val="28"/>
          <w:szCs w:val="28"/>
        </w:rPr>
        <w:t>Кипенского</w:t>
      </w:r>
      <w:proofErr w:type="spellEnd"/>
      <w:r w:rsidR="00111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62CB0" w:rsidRDefault="00111743" w:rsidP="00D032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Ломоносовского </w:t>
      </w:r>
      <w:r w:rsidR="00C62CB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A5559" w:rsidRPr="009E799A" w:rsidRDefault="00111743" w:rsidP="00D0321D">
      <w:pPr>
        <w:spacing w:line="240" w:lineRule="auto"/>
        <w:ind w:left="50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C62CB0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End"/>
      <w:r w:rsidR="00C62CB0" w:rsidRPr="009E799A">
        <w:rPr>
          <w:rFonts w:ascii="Times New Roman" w:hAnsi="Times New Roman" w:cs="Times New Roman"/>
          <w:sz w:val="28"/>
          <w:szCs w:val="28"/>
        </w:rPr>
        <w:t xml:space="preserve"> </w:t>
      </w:r>
      <w:r w:rsidR="00EA5559" w:rsidRPr="009E799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A5559" w:rsidRPr="009E799A" w:rsidRDefault="00EA5559" w:rsidP="00D0321D">
      <w:pPr>
        <w:spacing w:line="240" w:lineRule="auto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(подпись, фамилия, инициалы)</w:t>
      </w:r>
    </w:p>
    <w:p w:rsidR="00EA5559" w:rsidRPr="009E799A" w:rsidRDefault="00EA5559" w:rsidP="00D0321D">
      <w:pPr>
        <w:spacing w:line="240" w:lineRule="auto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"__" ___________ 20___ г.</w:t>
      </w:r>
    </w:p>
    <w:p w:rsidR="00EA5559" w:rsidRPr="009E799A" w:rsidRDefault="00EA5559" w:rsidP="00D0321D">
      <w:pPr>
        <w:spacing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М.П.</w:t>
      </w:r>
    </w:p>
    <w:p w:rsidR="00EA5559" w:rsidRPr="009E799A" w:rsidRDefault="00EA5559" w:rsidP="00EA5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ЗАЯВКА</w:t>
      </w:r>
    </w:p>
    <w:p w:rsidR="00EA5559" w:rsidRPr="009E799A" w:rsidRDefault="00EA5559" w:rsidP="00EA5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о потребности в бюджетных ассигнованиях на финансовое обеспечение проведения неотложных аварийно-спасательных работ</w:t>
      </w:r>
    </w:p>
    <w:p w:rsidR="00EA5559" w:rsidRPr="009E799A" w:rsidRDefault="00EA5559" w:rsidP="00EA5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A5559" w:rsidRPr="009E799A" w:rsidRDefault="00EA5559" w:rsidP="00EA555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799A">
        <w:rPr>
          <w:rFonts w:ascii="Times New Roman" w:hAnsi="Times New Roman" w:cs="Times New Roman"/>
          <w:sz w:val="28"/>
          <w:szCs w:val="28"/>
          <w:vertAlign w:val="superscript"/>
        </w:rPr>
        <w:t>(наименование чрезвычайной ситуации)</w:t>
      </w: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2105"/>
        <w:gridCol w:w="1354"/>
        <w:gridCol w:w="2558"/>
        <w:gridCol w:w="2820"/>
      </w:tblGrid>
      <w:tr w:rsidR="00EA5559" w:rsidRPr="009E799A" w:rsidTr="00C62CB0">
        <w:tc>
          <w:tcPr>
            <w:tcW w:w="10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Стоимость работ (тыс. рублей)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Потребность в бюджетных ассигнованиях (тыс. рублей)</w:t>
            </w:r>
          </w:p>
        </w:tc>
      </w:tr>
      <w:tr w:rsidR="00EA5559" w:rsidRPr="009E799A" w:rsidTr="00C62CB0">
        <w:tc>
          <w:tcPr>
            <w:tcW w:w="10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EA5559" w:rsidRPr="009E799A" w:rsidTr="00C62CB0">
        <w:tc>
          <w:tcPr>
            <w:tcW w:w="10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59" w:rsidRPr="00D0321D" w:rsidRDefault="00EA5559" w:rsidP="002F65D7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из бюджета муниципального образования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9" w:rsidRPr="00D0321D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0321D">
              <w:rPr>
                <w:rFonts w:ascii="Times New Roman" w:hAnsi="Times New Roman" w:cs="Times New Roman"/>
              </w:rPr>
              <w:t>за счет средств предприятий, организаций и учреждений</w:t>
            </w:r>
          </w:p>
        </w:tc>
      </w:tr>
      <w:tr w:rsidR="00EA5559" w:rsidRPr="009E799A" w:rsidTr="00C62CB0"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9" w:rsidRPr="009E799A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5559" w:rsidRPr="009E799A" w:rsidTr="00C62CB0"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559" w:rsidRPr="009E799A" w:rsidTr="00C62CB0"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Всего по заявке ____ тыс. рублей,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2"/>
        <w:gridCol w:w="4519"/>
      </w:tblGrid>
      <w:tr w:rsidR="00EA5559" w:rsidRPr="009E799A" w:rsidTr="002F65D7">
        <w:trPr>
          <w:trHeight w:val="746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5D6C04" w:rsidRDefault="005D6C04" w:rsidP="00473D70">
            <w:pPr>
              <w:pStyle w:val="a"/>
              <w:numPr>
                <w:ilvl w:val="0"/>
                <w:numId w:val="0"/>
              </w:numPr>
              <w:ind w:left="34"/>
              <w:rPr>
                <w:color w:val="FF0000"/>
              </w:rPr>
            </w:pPr>
          </w:p>
          <w:p w:rsidR="005D6C04" w:rsidRDefault="005D6C04" w:rsidP="00473D70">
            <w:pPr>
              <w:pStyle w:val="a"/>
              <w:numPr>
                <w:ilvl w:val="0"/>
                <w:numId w:val="0"/>
              </w:numPr>
              <w:ind w:left="34"/>
              <w:rPr>
                <w:color w:val="FF0000"/>
              </w:rPr>
            </w:pPr>
          </w:p>
          <w:p w:rsidR="00EA5559" w:rsidRPr="009E799A" w:rsidRDefault="005D6C04" w:rsidP="00473D70">
            <w:pPr>
              <w:pStyle w:val="a"/>
              <w:numPr>
                <w:ilvl w:val="0"/>
                <w:numId w:val="0"/>
              </w:numPr>
              <w:ind w:left="34"/>
            </w:pPr>
            <w:r w:rsidRPr="005D6C04">
              <w:t>Специалист по ГО и ЧС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559" w:rsidRPr="009E799A" w:rsidRDefault="00EA5559" w:rsidP="002F65D7">
            <w:pPr>
              <w:pStyle w:val="af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A5559" w:rsidRPr="009E799A" w:rsidTr="002F65D7"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EA5559" w:rsidRPr="009E799A" w:rsidRDefault="00EA5559" w:rsidP="00C62CB0">
            <w:pPr>
              <w:pStyle w:val="a"/>
              <w:numPr>
                <w:ilvl w:val="0"/>
                <w:numId w:val="0"/>
              </w:numPr>
            </w:pPr>
            <w:r w:rsidRPr="009E799A">
              <w:t>(подпись, фамилия, инициалы)</w:t>
            </w:r>
          </w:p>
        </w:tc>
      </w:tr>
    </w:tbl>
    <w:p w:rsidR="00D06FA1" w:rsidRDefault="00D06FA1" w:rsidP="00EA5559">
      <w:pPr>
        <w:ind w:left="3753" w:firstLine="1439"/>
        <w:jc w:val="right"/>
        <w:rPr>
          <w:rFonts w:ascii="Times New Roman" w:hAnsi="Times New Roman" w:cs="Times New Roman"/>
          <w:sz w:val="24"/>
          <w:szCs w:val="24"/>
        </w:rPr>
      </w:pPr>
    </w:p>
    <w:p w:rsidR="00EA5559" w:rsidRPr="00473D70" w:rsidRDefault="00D06FA1" w:rsidP="00D06F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A5559" w:rsidRPr="00473D7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EA5559" w:rsidRPr="00473D70" w:rsidRDefault="00EA5559" w:rsidP="00C62CB0">
      <w:pPr>
        <w:ind w:left="524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73D70">
        <w:rPr>
          <w:rFonts w:ascii="Times New Roman" w:hAnsi="Times New Roman" w:cs="Times New Roman"/>
          <w:bCs/>
          <w:sz w:val="24"/>
          <w:szCs w:val="24"/>
        </w:rPr>
        <w:t xml:space="preserve">к Перечню документов, обосновывающих размер и необходимость выделения бюджетных ассигнований из резервного фонда администрации </w:t>
      </w:r>
      <w:proofErr w:type="spellStart"/>
      <w:r w:rsidR="00111743" w:rsidRPr="00111743">
        <w:rPr>
          <w:rFonts w:ascii="Times New Roman" w:hAnsi="Times New Roman" w:cs="Times New Roman"/>
          <w:bCs/>
          <w:sz w:val="24"/>
          <w:szCs w:val="24"/>
        </w:rPr>
        <w:t>Кипенского</w:t>
      </w:r>
      <w:proofErr w:type="spellEnd"/>
      <w:r w:rsidR="00111743" w:rsidRPr="0011174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Ломоносовского муниципального района Ленинградской области  </w:t>
      </w:r>
    </w:p>
    <w:p w:rsidR="00EA5559" w:rsidRPr="009E799A" w:rsidRDefault="00EA5559" w:rsidP="00111743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168"/>
        <w:gridCol w:w="4961"/>
      </w:tblGrid>
      <w:tr w:rsidR="00EA5559" w:rsidRPr="009E799A" w:rsidTr="00473D7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EA5559" w:rsidRPr="009E799A" w:rsidRDefault="00EA5559" w:rsidP="002F65D7">
            <w:pPr>
              <w:pStyle w:val="af"/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559" w:rsidRPr="009E799A" w:rsidRDefault="00EA5559" w:rsidP="002F65D7">
            <w:pPr>
              <w:pStyle w:val="a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A5559" w:rsidRPr="009E799A" w:rsidRDefault="00C62CB0" w:rsidP="001117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256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111743" w:rsidRPr="00111743">
              <w:rPr>
                <w:rFonts w:ascii="Times New Roman" w:hAnsi="Times New Roman" w:cs="Times New Roman"/>
                <w:sz w:val="28"/>
                <w:szCs w:val="28"/>
              </w:rPr>
              <w:t>Кипенского</w:t>
            </w:r>
            <w:proofErr w:type="spellEnd"/>
            <w:r w:rsidR="00111743" w:rsidRPr="001117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Ломоносовского муниципального района Ленинградской области  </w:t>
            </w: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559" w:rsidRPr="009E799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EA5559" w:rsidRPr="009E799A" w:rsidRDefault="00EA5559" w:rsidP="002F65D7">
            <w:pPr>
              <w:pStyle w:val="a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(подпись, фамилия, инициалы)</w:t>
            </w:r>
          </w:p>
          <w:p w:rsidR="00EA5559" w:rsidRPr="009E799A" w:rsidRDefault="00EA5559" w:rsidP="002F65D7">
            <w:pPr>
              <w:pStyle w:val="a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 xml:space="preserve">"__" ______________ 20___г. </w:t>
            </w:r>
          </w:p>
          <w:p w:rsidR="00EA5559" w:rsidRPr="009E799A" w:rsidRDefault="00EA5559" w:rsidP="002F65D7">
            <w:pPr>
              <w:pStyle w:val="a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EA5559" w:rsidRPr="009E799A" w:rsidRDefault="00EA5559" w:rsidP="00EA5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АКТ N____</w:t>
      </w:r>
    </w:p>
    <w:p w:rsidR="00EA5559" w:rsidRPr="009E799A" w:rsidRDefault="00EA5559" w:rsidP="00EA5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обследования объекта, поврежденного (разрушенного) в результате ___________________________________________________________</w:t>
      </w:r>
    </w:p>
    <w:p w:rsidR="00EA5559" w:rsidRPr="009E799A" w:rsidRDefault="00EA5559" w:rsidP="00EA5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(наименование чрезвычайной ситуации, дата)</w:t>
      </w:r>
    </w:p>
    <w:p w:rsidR="00EA5559" w:rsidRPr="009E799A" w:rsidRDefault="00EA5559" w:rsidP="00EA5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A5559" w:rsidRPr="009E799A" w:rsidRDefault="00EA5559" w:rsidP="00EA5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(адрес объекта)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Наименование объекта _____________________________________________________________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3965"/>
      </w:tblGrid>
      <w:tr w:rsidR="00EA5559" w:rsidRPr="009E799A" w:rsidTr="002F65D7">
        <w:tc>
          <w:tcPr>
            <w:tcW w:w="5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"/>
            </w:pPr>
            <w:r w:rsidRPr="009E799A">
              <w:t>Балансодержатель (собственник) объекта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559" w:rsidRPr="009E799A" w:rsidTr="002F65D7">
        <w:tc>
          <w:tcPr>
            <w:tcW w:w="5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1. Степень повреждения (процент)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559" w:rsidRPr="009E799A" w:rsidTr="002F65D7">
        <w:tc>
          <w:tcPr>
            <w:tcW w:w="5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2. Сумма ущерба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559" w:rsidRPr="009E799A" w:rsidTr="002F65D7">
        <w:tc>
          <w:tcPr>
            <w:tcW w:w="5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799A">
              <w:rPr>
                <w:rFonts w:ascii="Times New Roman" w:hAnsi="Times New Roman" w:cs="Times New Roman"/>
                <w:sz w:val="28"/>
                <w:szCs w:val="28"/>
              </w:rPr>
              <w:t>3. Страховое возмещение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9" w:rsidRPr="009E799A" w:rsidRDefault="00EA5559" w:rsidP="002F65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559" w:rsidRPr="009E799A" w:rsidRDefault="00EA5559" w:rsidP="00EA5559">
      <w:pPr>
        <w:pStyle w:val="a"/>
      </w:pPr>
      <w:r w:rsidRPr="009E799A">
        <w:t>4. Характеристика объекта по конструктивным элементам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99A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0321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A5559" w:rsidRPr="009E799A" w:rsidRDefault="00EA5559" w:rsidP="00EA5559">
      <w:pPr>
        <w:pStyle w:val="a"/>
      </w:pPr>
      <w:r w:rsidRPr="009E799A">
        <w:lastRenderedPageBreak/>
        <w:t>5. Характеристика повреждений (разрушений) по конструктивным элементам _________________________________________________________________________________</w:t>
      </w:r>
      <w:r>
        <w:t>___________________________________________________</w:t>
      </w:r>
      <w:r w:rsidRPr="009E799A">
        <w:t xml:space="preserve"> 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___________________       ___________          ______________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(фамилия, имя, отчество)</w:t>
      </w:r>
      <w:r w:rsidRPr="009E799A">
        <w:rPr>
          <w:rFonts w:ascii="Times New Roman" w:hAnsi="Times New Roman" w:cs="Times New Roman"/>
          <w:sz w:val="28"/>
          <w:szCs w:val="28"/>
        </w:rPr>
        <w:tab/>
        <w:t xml:space="preserve">       (подпись)</w:t>
      </w:r>
      <w:r w:rsidRPr="009E799A">
        <w:rPr>
          <w:rFonts w:ascii="Times New Roman" w:hAnsi="Times New Roman" w:cs="Times New Roman"/>
          <w:sz w:val="28"/>
          <w:szCs w:val="28"/>
        </w:rPr>
        <w:tab/>
      </w:r>
      <w:r w:rsidRPr="009E799A">
        <w:rPr>
          <w:rFonts w:ascii="Times New Roman" w:hAnsi="Times New Roman" w:cs="Times New Roman"/>
          <w:sz w:val="28"/>
          <w:szCs w:val="28"/>
        </w:rPr>
        <w:tab/>
        <w:t xml:space="preserve"> (дата)</w:t>
      </w:r>
    </w:p>
    <w:p w:rsidR="00EA5559" w:rsidRDefault="00EA5559" w:rsidP="00EA5559">
      <w:pPr>
        <w:rPr>
          <w:rFonts w:ascii="Times New Roman" w:hAnsi="Times New Roman" w:cs="Times New Roman"/>
          <w:sz w:val="28"/>
          <w:szCs w:val="28"/>
        </w:rPr>
      </w:pPr>
    </w:p>
    <w:p w:rsidR="00EA5559" w:rsidRDefault="00EA5559" w:rsidP="00EA5559">
      <w:pPr>
        <w:rPr>
          <w:rFonts w:ascii="Times New Roman" w:hAnsi="Times New Roman" w:cs="Times New Roman"/>
          <w:sz w:val="28"/>
          <w:szCs w:val="28"/>
        </w:rPr>
      </w:pP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______________________     ___________       ______________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(фамилия, имя, отчество)</w:t>
      </w:r>
      <w:r w:rsidRPr="009E799A">
        <w:rPr>
          <w:rFonts w:ascii="Times New Roman" w:hAnsi="Times New Roman" w:cs="Times New Roman"/>
          <w:sz w:val="28"/>
          <w:szCs w:val="28"/>
        </w:rPr>
        <w:tab/>
        <w:t xml:space="preserve">       (подпись)</w:t>
      </w:r>
      <w:r w:rsidRPr="009E799A">
        <w:rPr>
          <w:rFonts w:ascii="Times New Roman" w:hAnsi="Times New Roman" w:cs="Times New Roman"/>
          <w:sz w:val="28"/>
          <w:szCs w:val="28"/>
        </w:rPr>
        <w:tab/>
      </w:r>
      <w:r w:rsidRPr="009E799A">
        <w:rPr>
          <w:rFonts w:ascii="Times New Roman" w:hAnsi="Times New Roman" w:cs="Times New Roman"/>
          <w:sz w:val="28"/>
          <w:szCs w:val="28"/>
        </w:rPr>
        <w:tab/>
        <w:t xml:space="preserve"> (дата)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______________________     ___________       ______________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(фамилия, имя, отчество)</w:t>
      </w:r>
      <w:r w:rsidRPr="009E799A">
        <w:rPr>
          <w:rFonts w:ascii="Times New Roman" w:hAnsi="Times New Roman" w:cs="Times New Roman"/>
          <w:sz w:val="28"/>
          <w:szCs w:val="28"/>
        </w:rPr>
        <w:tab/>
        <w:t xml:space="preserve">       (подпись)</w:t>
      </w:r>
      <w:r w:rsidRPr="009E799A">
        <w:rPr>
          <w:rFonts w:ascii="Times New Roman" w:hAnsi="Times New Roman" w:cs="Times New Roman"/>
          <w:sz w:val="28"/>
          <w:szCs w:val="28"/>
        </w:rPr>
        <w:tab/>
      </w:r>
      <w:r w:rsidRPr="009E799A">
        <w:rPr>
          <w:rFonts w:ascii="Times New Roman" w:hAnsi="Times New Roman" w:cs="Times New Roman"/>
          <w:sz w:val="28"/>
          <w:szCs w:val="28"/>
        </w:rPr>
        <w:tab/>
        <w:t xml:space="preserve"> (дата)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______________________     ___________       ______________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 xml:space="preserve">(фамилия, имя, отчество)  </w:t>
      </w:r>
      <w:r w:rsidRPr="009E799A">
        <w:rPr>
          <w:rFonts w:ascii="Times New Roman" w:hAnsi="Times New Roman" w:cs="Times New Roman"/>
          <w:sz w:val="28"/>
          <w:szCs w:val="28"/>
        </w:rPr>
        <w:tab/>
        <w:t xml:space="preserve">  (подпись)        </w:t>
      </w:r>
      <w:r w:rsidRPr="009E799A">
        <w:rPr>
          <w:rFonts w:ascii="Times New Roman" w:hAnsi="Times New Roman" w:cs="Times New Roman"/>
          <w:sz w:val="28"/>
          <w:szCs w:val="28"/>
        </w:rPr>
        <w:tab/>
        <w:t xml:space="preserve">    (дата)</w:t>
      </w:r>
    </w:p>
    <w:p w:rsidR="00EA5559" w:rsidRPr="009E799A" w:rsidRDefault="00EA5559" w:rsidP="00EA5559">
      <w:pPr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Примечания:</w:t>
      </w:r>
    </w:p>
    <w:p w:rsidR="00EA5559" w:rsidRPr="009E799A" w:rsidRDefault="00EA5559" w:rsidP="00C62CB0">
      <w:pPr>
        <w:ind w:firstLine="41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1. Степень повреждения объекта определяется по результатам проведенного обследования технического состояния объекта в соответствии с действующим законодательством.</w:t>
      </w:r>
    </w:p>
    <w:p w:rsidR="00EA5559" w:rsidRPr="009E799A" w:rsidRDefault="00EA5559" w:rsidP="00C62CB0">
      <w:pPr>
        <w:ind w:firstLine="41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2. Указывается сумма, которая просчитывается в сметном расчете на данный объект.</w:t>
      </w:r>
    </w:p>
    <w:p w:rsidR="00EA5559" w:rsidRPr="009E799A" w:rsidRDefault="00EA5559" w:rsidP="00C62CB0">
      <w:pPr>
        <w:ind w:firstLine="41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3. Указывается сумма, которая была выплачена страховыми органами, если объект был застрахован, в противном случае пишется "не застрахован".</w:t>
      </w:r>
    </w:p>
    <w:p w:rsidR="00EA5559" w:rsidRPr="009E799A" w:rsidRDefault="00EA5559" w:rsidP="00C62CB0">
      <w:pPr>
        <w:ind w:firstLine="41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4. Указывается полное описание объекта по конструктивным элементам (размер, материал, сечение, количество и общий объем всех конструктивных элементов), по зданиям и сооружениям специального назначения добавляются данные по специальным конструкциям, в зависимости от повреждений, полученных в результате чрезвычайной ситуации. При необходимости прилагается чертеж мостового сооружения.</w:t>
      </w:r>
    </w:p>
    <w:p w:rsidR="00EA5559" w:rsidRPr="009E799A" w:rsidRDefault="00EA5559" w:rsidP="00D0321D">
      <w:pPr>
        <w:ind w:firstLine="419"/>
        <w:jc w:val="both"/>
        <w:rPr>
          <w:rFonts w:ascii="Times New Roman" w:hAnsi="Times New Roman" w:cs="Times New Roman"/>
          <w:sz w:val="28"/>
          <w:szCs w:val="28"/>
        </w:rPr>
      </w:pPr>
      <w:r w:rsidRPr="009E799A">
        <w:rPr>
          <w:rFonts w:ascii="Times New Roman" w:hAnsi="Times New Roman" w:cs="Times New Roman"/>
          <w:sz w:val="28"/>
          <w:szCs w:val="28"/>
        </w:rPr>
        <w:t>5. Указываются размеры и объемы разрушений по конструктивным элементам.</w:t>
      </w:r>
    </w:p>
    <w:sectPr w:rsidR="00EA5559" w:rsidRPr="009E799A" w:rsidSect="00BE4E92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14D" w:rsidRDefault="0072314D">
      <w:pPr>
        <w:spacing w:after="0" w:line="240" w:lineRule="auto"/>
      </w:pPr>
      <w:r>
        <w:separator/>
      </w:r>
    </w:p>
  </w:endnote>
  <w:endnote w:type="continuationSeparator" w:id="0">
    <w:p w:rsidR="0072314D" w:rsidRDefault="0072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216" w:rsidRDefault="0072314D">
    <w:pPr>
      <w:pStyle w:val="ad"/>
      <w:jc w:val="right"/>
    </w:pPr>
  </w:p>
  <w:p w:rsidR="00A82216" w:rsidRDefault="007231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14D" w:rsidRDefault="0072314D">
      <w:pPr>
        <w:spacing w:after="0" w:line="240" w:lineRule="auto"/>
      </w:pPr>
      <w:r>
        <w:separator/>
      </w:r>
    </w:p>
  </w:footnote>
  <w:footnote w:type="continuationSeparator" w:id="0">
    <w:p w:rsidR="0072314D" w:rsidRDefault="00723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072C0"/>
    <w:multiLevelType w:val="multilevel"/>
    <w:tmpl w:val="F44E1ACA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 CYR" w:hint="default"/>
      </w:rPr>
    </w:lvl>
    <w:lvl w:ilvl="1">
      <w:start w:val="1"/>
      <w:numFmt w:val="decimal"/>
      <w:pStyle w:val="a"/>
      <w:lvlText w:val="%1.%2."/>
      <w:lvlJc w:val="left"/>
      <w:pPr>
        <w:ind w:left="256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 CYR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 CYR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 CYR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 CYR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 CYR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 CYR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 CYR" w:hint="default"/>
      </w:rPr>
    </w:lvl>
  </w:abstractNum>
  <w:abstractNum w:abstractNumId="1">
    <w:nsid w:val="21805486"/>
    <w:multiLevelType w:val="hybridMultilevel"/>
    <w:tmpl w:val="B38C7970"/>
    <w:lvl w:ilvl="0" w:tplc="04B636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C0"/>
    <w:rsid w:val="0001305E"/>
    <w:rsid w:val="00021782"/>
    <w:rsid w:val="00046ADC"/>
    <w:rsid w:val="00091CF8"/>
    <w:rsid w:val="000A76F6"/>
    <w:rsid w:val="000B187A"/>
    <w:rsid w:val="000B2EE9"/>
    <w:rsid w:val="000C7898"/>
    <w:rsid w:val="00111743"/>
    <w:rsid w:val="0016402D"/>
    <w:rsid w:val="001747E5"/>
    <w:rsid w:val="001847B6"/>
    <w:rsid w:val="001F4603"/>
    <w:rsid w:val="00206E02"/>
    <w:rsid w:val="00234AF2"/>
    <w:rsid w:val="002660A5"/>
    <w:rsid w:val="00282282"/>
    <w:rsid w:val="00334B6F"/>
    <w:rsid w:val="00370659"/>
    <w:rsid w:val="003F4F71"/>
    <w:rsid w:val="00415E01"/>
    <w:rsid w:val="004274C0"/>
    <w:rsid w:val="00437C6C"/>
    <w:rsid w:val="00473D70"/>
    <w:rsid w:val="00492EE8"/>
    <w:rsid w:val="004F6445"/>
    <w:rsid w:val="00536840"/>
    <w:rsid w:val="00570E62"/>
    <w:rsid w:val="005933A1"/>
    <w:rsid w:val="005962DF"/>
    <w:rsid w:val="005A722E"/>
    <w:rsid w:val="005B0DE5"/>
    <w:rsid w:val="005D6C04"/>
    <w:rsid w:val="005F36A3"/>
    <w:rsid w:val="00621B2A"/>
    <w:rsid w:val="00623DA7"/>
    <w:rsid w:val="006510FB"/>
    <w:rsid w:val="00672F88"/>
    <w:rsid w:val="00707CE9"/>
    <w:rsid w:val="00712282"/>
    <w:rsid w:val="0072314D"/>
    <w:rsid w:val="007232DB"/>
    <w:rsid w:val="00755200"/>
    <w:rsid w:val="007719D9"/>
    <w:rsid w:val="007D29C4"/>
    <w:rsid w:val="007F7BA2"/>
    <w:rsid w:val="00824106"/>
    <w:rsid w:val="00852462"/>
    <w:rsid w:val="00853578"/>
    <w:rsid w:val="008769BA"/>
    <w:rsid w:val="008E706E"/>
    <w:rsid w:val="009160C0"/>
    <w:rsid w:val="00992100"/>
    <w:rsid w:val="009F5C4B"/>
    <w:rsid w:val="00A224C6"/>
    <w:rsid w:val="00A555F7"/>
    <w:rsid w:val="00A854B1"/>
    <w:rsid w:val="00AE205C"/>
    <w:rsid w:val="00AF309D"/>
    <w:rsid w:val="00AF35FD"/>
    <w:rsid w:val="00B047EB"/>
    <w:rsid w:val="00B20BCD"/>
    <w:rsid w:val="00B21DF9"/>
    <w:rsid w:val="00B5560C"/>
    <w:rsid w:val="00B645D3"/>
    <w:rsid w:val="00B735CA"/>
    <w:rsid w:val="00BA5C39"/>
    <w:rsid w:val="00BD0A6D"/>
    <w:rsid w:val="00BD5CC5"/>
    <w:rsid w:val="00BE0BE6"/>
    <w:rsid w:val="00BE16D1"/>
    <w:rsid w:val="00BE4E92"/>
    <w:rsid w:val="00C4596F"/>
    <w:rsid w:val="00C62CB0"/>
    <w:rsid w:val="00C63F08"/>
    <w:rsid w:val="00C93973"/>
    <w:rsid w:val="00C940CD"/>
    <w:rsid w:val="00CA32EB"/>
    <w:rsid w:val="00D0321D"/>
    <w:rsid w:val="00D06FA1"/>
    <w:rsid w:val="00D2446D"/>
    <w:rsid w:val="00D24958"/>
    <w:rsid w:val="00D4435D"/>
    <w:rsid w:val="00DA0F0B"/>
    <w:rsid w:val="00DE5CE0"/>
    <w:rsid w:val="00E237C2"/>
    <w:rsid w:val="00E267B1"/>
    <w:rsid w:val="00E35141"/>
    <w:rsid w:val="00E56C4A"/>
    <w:rsid w:val="00E722F6"/>
    <w:rsid w:val="00EA5559"/>
    <w:rsid w:val="00F1389A"/>
    <w:rsid w:val="00F33420"/>
    <w:rsid w:val="00F83FC0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9FF7BC-6D8D-401C-947D-16943BA3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596F"/>
  </w:style>
  <w:style w:type="paragraph" w:styleId="1">
    <w:name w:val="heading 1"/>
    <w:basedOn w:val="a0"/>
    <w:link w:val="10"/>
    <w:uiPriority w:val="9"/>
    <w:qFormat/>
    <w:rsid w:val="00F83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F83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F83F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link w:val="40"/>
    <w:uiPriority w:val="9"/>
    <w:qFormat/>
    <w:rsid w:val="00F83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83F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83F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F83F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83F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83FC0"/>
  </w:style>
  <w:style w:type="paragraph" w:customStyle="1" w:styleId="msonormal0">
    <w:name w:val="msonormal"/>
    <w:basedOn w:val="a0"/>
    <w:rsid w:val="00F8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F8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F8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F83FC0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F83FC0"/>
    <w:rPr>
      <w:color w:val="800080"/>
      <w:u w:val="single"/>
    </w:rPr>
  </w:style>
  <w:style w:type="paragraph" w:customStyle="1" w:styleId="unformattext">
    <w:name w:val="unformattext"/>
    <w:basedOn w:val="a0"/>
    <w:rsid w:val="00F8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semiHidden/>
    <w:unhideWhenUsed/>
    <w:rsid w:val="00F8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DE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DE5CE0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9F5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10"/>
    <w:uiPriority w:val="99"/>
    <w:rsid w:val="009F5C4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9F5C4B"/>
    <w:pPr>
      <w:widowControl w:val="0"/>
      <w:shd w:val="clear" w:color="auto" w:fill="FFFFFF"/>
      <w:spacing w:after="420" w:line="322" w:lineRule="exact"/>
      <w:jc w:val="center"/>
    </w:pPr>
    <w:rPr>
      <w:sz w:val="28"/>
      <w:szCs w:val="28"/>
    </w:rPr>
  </w:style>
  <w:style w:type="paragraph" w:styleId="22">
    <w:name w:val="Body Text 2"/>
    <w:basedOn w:val="a0"/>
    <w:link w:val="23"/>
    <w:rsid w:val="009F5C4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basedOn w:val="a1"/>
    <w:link w:val="22"/>
    <w:rsid w:val="009F5C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tocnumber">
    <w:name w:val="tocnumber"/>
    <w:basedOn w:val="a1"/>
    <w:rsid w:val="000A76F6"/>
  </w:style>
  <w:style w:type="table" w:styleId="aa">
    <w:name w:val="Table Grid"/>
    <w:basedOn w:val="a2"/>
    <w:uiPriority w:val="39"/>
    <w:rsid w:val="00415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0"/>
    <w:link w:val="ac"/>
    <w:rsid w:val="00EA5559"/>
    <w:pPr>
      <w:spacing w:after="0" w:line="240" w:lineRule="auto"/>
    </w:pPr>
    <w:rPr>
      <w:rFonts w:ascii="Consolas" w:eastAsia="SimSun" w:hAnsi="Consolas" w:cs="Times New Roman"/>
      <w:sz w:val="21"/>
      <w:szCs w:val="21"/>
    </w:rPr>
  </w:style>
  <w:style w:type="character" w:customStyle="1" w:styleId="ac">
    <w:name w:val="Текст Знак"/>
    <w:basedOn w:val="a1"/>
    <w:link w:val="ab"/>
    <w:rsid w:val="00EA5559"/>
    <w:rPr>
      <w:rFonts w:ascii="Consolas" w:eastAsia="SimSun" w:hAnsi="Consolas" w:cs="Times New Roman"/>
      <w:sz w:val="21"/>
      <w:szCs w:val="21"/>
    </w:rPr>
  </w:style>
  <w:style w:type="paragraph" w:styleId="ad">
    <w:name w:val="footer"/>
    <w:basedOn w:val="a0"/>
    <w:link w:val="ae"/>
    <w:uiPriority w:val="99"/>
    <w:unhideWhenUsed/>
    <w:rsid w:val="00EA55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EA5559"/>
    <w:rPr>
      <w:rFonts w:ascii="Times New Roman CYR" w:eastAsia="SimSun" w:hAnsi="Times New Roman CYR" w:cs="Times New Roman"/>
      <w:sz w:val="24"/>
      <w:szCs w:val="24"/>
      <w:lang w:eastAsia="ru-RU"/>
    </w:rPr>
  </w:style>
  <w:style w:type="paragraph" w:customStyle="1" w:styleId="af">
    <w:name w:val="Нормальный (таблица)"/>
    <w:basedOn w:val="a0"/>
    <w:next w:val="a0"/>
    <w:uiPriority w:val="99"/>
    <w:rsid w:val="00EA55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paragraph" w:customStyle="1" w:styleId="a">
    <w:name w:val="Прижатый влево"/>
    <w:basedOn w:val="a0"/>
    <w:next w:val="a0"/>
    <w:uiPriority w:val="99"/>
    <w:rsid w:val="00EA5559"/>
    <w:pPr>
      <w:numPr>
        <w:ilvl w:val="1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709"/>
      <w:jc w:val="both"/>
    </w:pPr>
    <w:rPr>
      <w:rFonts w:ascii="Times New Roman" w:eastAsia="Times New Roman CYR" w:hAnsi="Times New Roman" w:cs="Times New Roman"/>
      <w:sz w:val="28"/>
      <w:szCs w:val="28"/>
      <w:lang w:eastAsia="ru-RU"/>
    </w:rPr>
  </w:style>
  <w:style w:type="paragraph" w:customStyle="1" w:styleId="s3">
    <w:name w:val="s_3"/>
    <w:basedOn w:val="a0"/>
    <w:rsid w:val="00EA555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EA555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5">
    <w:name w:val="s_5"/>
    <w:basedOn w:val="a0"/>
    <w:rsid w:val="00EA555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1"/>
    <w:link w:val="Bodytext20"/>
    <w:qFormat/>
    <w:rsid w:val="00EA55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">
    <w:name w:val="Основной текст 2 Знак1"/>
    <w:basedOn w:val="a1"/>
    <w:link w:val="24"/>
    <w:uiPriority w:val="9"/>
    <w:qFormat/>
    <w:rsid w:val="00EA555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20">
    <w:name w:val="Body text (2)"/>
    <w:basedOn w:val="a0"/>
    <w:link w:val="Bodytext2"/>
    <w:qFormat/>
    <w:rsid w:val="00EA5559"/>
    <w:pPr>
      <w:widowControl w:val="0"/>
      <w:shd w:val="clear" w:color="auto" w:fill="FFFFFF"/>
      <w:suppressAutoHyphens/>
      <w:spacing w:before="300"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2"/>
    <w:basedOn w:val="a0"/>
    <w:link w:val="211"/>
    <w:uiPriority w:val="9"/>
    <w:qFormat/>
    <w:rsid w:val="00EA5559"/>
    <w:pPr>
      <w:shd w:val="clear" w:color="auto" w:fill="FFFFFF"/>
      <w:suppressAutoHyphens/>
      <w:spacing w:after="660" w:line="240" w:lineRule="auto"/>
      <w:ind w:hanging="34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0">
    <w:name w:val="header"/>
    <w:basedOn w:val="a0"/>
    <w:link w:val="af1"/>
    <w:uiPriority w:val="99"/>
    <w:unhideWhenUsed/>
    <w:rsid w:val="00AE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AE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14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2061056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359882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4459</Words>
  <Characters>25418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Albus</dc:creator>
  <cp:lastModifiedBy>Юлия</cp:lastModifiedBy>
  <cp:revision>23</cp:revision>
  <cp:lastPrinted>2024-05-16T06:15:00Z</cp:lastPrinted>
  <dcterms:created xsi:type="dcterms:W3CDTF">2024-07-16T14:19:00Z</dcterms:created>
  <dcterms:modified xsi:type="dcterms:W3CDTF">2025-12-04T08:53:00Z</dcterms:modified>
</cp:coreProperties>
</file>