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8490" cy="734060"/>
            <wp:effectExtent l="1905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Местная администрация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муниципального образования Кипенское сельское поселение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Ленинградской области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ПОСТАНОВЛЕНИЕ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от 28 ноября 2017 г. № 289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д. Кипень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Об утверждении программы комплексного развития социальной инфраструктуры МО Кипенское сельское поселение Ломоносовского района Ленинградской области до 2028 года</w:t>
      </w:r>
    </w:p>
    <w:p w:rsidR="007F5D7A" w:rsidRPr="007F5D7A" w:rsidRDefault="007F5D7A" w:rsidP="007F5D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F5D7A" w:rsidRPr="007F5D7A" w:rsidRDefault="007F5D7A" w:rsidP="007F5D7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5D7A">
        <w:rPr>
          <w:sz w:val="28"/>
          <w:szCs w:val="28"/>
        </w:rPr>
        <w:t xml:space="preserve">В целях реализации генерального плана МО Кипенское сельское поселение Ломоносовского муниципального района Ленинградской области, утвержденного Распоряжением Губернатора Ленинградской области А.Ю. Дрозденко №115 от 20.04.2016г., в соответствии с пунктом 5.1 статьи 26 Градостроительного кодекса Российской Федерации и постановлениями Правительства Российской Федерации № 1440 от 25.12.2105, № 1050 от 01.10.2015, № 502 от 14.06.2013, местная администрация </w:t>
      </w:r>
      <w:r w:rsidRPr="007F5D7A">
        <w:rPr>
          <w:spacing w:val="40"/>
          <w:sz w:val="28"/>
          <w:szCs w:val="28"/>
        </w:rPr>
        <w:t>постановляет</w:t>
      </w:r>
      <w:r w:rsidRPr="007F5D7A">
        <w:rPr>
          <w:sz w:val="28"/>
          <w:szCs w:val="28"/>
        </w:rPr>
        <w:t>:</w:t>
      </w:r>
    </w:p>
    <w:p w:rsidR="007F5D7A" w:rsidRPr="007F5D7A" w:rsidRDefault="007F5D7A" w:rsidP="007F5D7A">
      <w:pPr>
        <w:pStyle w:val="ae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F5D7A" w:rsidRPr="007F5D7A" w:rsidRDefault="007F5D7A" w:rsidP="007F5D7A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Утвердить программу комплексного развития социальной инфраструктуры МО Кипенское сельское поселение Ломоносовского района Ленинградской области до 2028 года, приложение № 1.</w:t>
      </w:r>
    </w:p>
    <w:p w:rsidR="007F5D7A" w:rsidRPr="007F5D7A" w:rsidRDefault="007F5D7A" w:rsidP="007F5D7A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на официальном сайте МО Кипенское сельское поселение </w:t>
      </w:r>
      <w:r w:rsidRPr="007F5D7A">
        <w:rPr>
          <w:rFonts w:ascii="Times New Roman" w:hAnsi="Times New Roman"/>
          <w:sz w:val="28"/>
          <w:szCs w:val="28"/>
          <w:u w:val="single"/>
        </w:rPr>
        <w:t>кипенское.рф</w:t>
      </w:r>
      <w:r w:rsidRPr="007F5D7A">
        <w:rPr>
          <w:rFonts w:ascii="Times New Roman" w:hAnsi="Times New Roman"/>
          <w:sz w:val="28"/>
          <w:szCs w:val="28"/>
        </w:rPr>
        <w:t xml:space="preserve"> и вступает в силу со дня его официального опубликования (обнародования).</w:t>
      </w:r>
    </w:p>
    <w:p w:rsidR="007F5D7A" w:rsidRPr="007F5D7A" w:rsidRDefault="007F5D7A" w:rsidP="007F5D7A">
      <w:pPr>
        <w:numPr>
          <w:ilvl w:val="0"/>
          <w:numId w:val="9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>Контроль за исполнением возложить на главу администрации.</w:t>
      </w:r>
    </w:p>
    <w:p w:rsidR="007F5D7A" w:rsidRPr="007F5D7A" w:rsidRDefault="007F5D7A" w:rsidP="007F5D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  <w:r w:rsidRPr="007F5D7A">
        <w:rPr>
          <w:rFonts w:ascii="Times New Roman" w:hAnsi="Times New Roman"/>
          <w:sz w:val="28"/>
          <w:szCs w:val="28"/>
        </w:rPr>
        <w:t xml:space="preserve">И. о. главы местной администрации                                             Е. С. Зеленкова </w:t>
      </w: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7F5D7A" w:rsidRPr="007F5D7A" w:rsidRDefault="007F5D7A" w:rsidP="007F5D7A">
      <w:pPr>
        <w:spacing w:after="0"/>
        <w:rPr>
          <w:rFonts w:ascii="Times New Roman" w:hAnsi="Times New Roman"/>
          <w:sz w:val="28"/>
          <w:szCs w:val="28"/>
        </w:rPr>
      </w:pPr>
    </w:p>
    <w:p w:rsidR="00036F9D" w:rsidRDefault="00036F9D" w:rsidP="00036F9D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036F9D" w:rsidRDefault="00036F9D" w:rsidP="00036F9D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</w:p>
    <w:p w:rsidR="00036F9D" w:rsidRDefault="00036F9D" w:rsidP="00036F9D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местной администрации</w:t>
      </w:r>
    </w:p>
    <w:p w:rsidR="00036F9D" w:rsidRDefault="00036F9D" w:rsidP="00036F9D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36F9D" w:rsidRDefault="00036F9D" w:rsidP="00036F9D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Кипенское сельское</w:t>
      </w:r>
      <w:r w:rsidRPr="00116A8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Ломоносовского </w:t>
      </w:r>
      <w:r w:rsidRPr="00116A8B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9D" w:rsidRPr="006F68E4" w:rsidRDefault="00036F9D" w:rsidP="00036F9D">
      <w:pPr>
        <w:pStyle w:val="ConsPlusNormal"/>
        <w:ind w:left="5220"/>
        <w:rPr>
          <w:rFonts w:ascii="Times New Roman" w:hAnsi="Times New Roman" w:cs="Times New Roman"/>
          <w:sz w:val="28"/>
          <w:szCs w:val="28"/>
        </w:rPr>
      </w:pPr>
      <w:r w:rsidRPr="006F68E4">
        <w:rPr>
          <w:rFonts w:ascii="Times New Roman" w:hAnsi="Times New Roman" w:cs="Times New Roman"/>
          <w:sz w:val="28"/>
          <w:szCs w:val="28"/>
        </w:rPr>
        <w:t>от 28 ноября 2017 г. № 2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6F68E4">
        <w:rPr>
          <w:rFonts w:ascii="Times New Roman" w:hAnsi="Times New Roman" w:cs="Times New Roman"/>
          <w:sz w:val="28"/>
          <w:szCs w:val="28"/>
        </w:rPr>
        <w:t>.</w:t>
      </w: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EF2" w:rsidRDefault="00141EF2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41EF2" w:rsidRDefault="00141EF2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3A7C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D6A" w:rsidRPr="002E4F36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36">
        <w:rPr>
          <w:rFonts w:ascii="Times New Roman" w:hAnsi="Times New Roman" w:cs="Times New Roman"/>
          <w:sz w:val="28"/>
          <w:szCs w:val="28"/>
        </w:rPr>
        <w:t>ПРОГРАММА</w:t>
      </w:r>
    </w:p>
    <w:p w:rsidR="00533D6A" w:rsidRPr="002E4F36" w:rsidRDefault="005C3A7C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4F36">
        <w:rPr>
          <w:rFonts w:ascii="Times New Roman" w:hAnsi="Times New Roman" w:cs="Times New Roman"/>
          <w:sz w:val="28"/>
          <w:szCs w:val="28"/>
        </w:rPr>
        <w:t>КОМПЛЕКСНОГО РАЗВИТИЯ СОЦИАЛЬНОЙ ИНФРАСТРУКТУРЫ</w:t>
      </w:r>
    </w:p>
    <w:p w:rsidR="005C3A7C" w:rsidRDefault="00BD03AF" w:rsidP="009A22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E58DE">
        <w:rPr>
          <w:rFonts w:ascii="Times New Roman" w:hAnsi="Times New Roman" w:cs="Times New Roman"/>
          <w:sz w:val="28"/>
          <w:szCs w:val="28"/>
        </w:rPr>
        <w:t>КИПЕНСКОЕ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E58DE">
        <w:rPr>
          <w:rFonts w:ascii="Times New Roman" w:hAnsi="Times New Roman" w:cs="Times New Roman"/>
          <w:sz w:val="28"/>
          <w:szCs w:val="28"/>
        </w:rPr>
        <w:t>ЛОМОНОСОВСКОГО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A7C" w:rsidRPr="002E4F36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ДО 202</w:t>
      </w:r>
      <w:r w:rsidR="004F6B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D7A" w:rsidRDefault="007F5D7A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D7A" w:rsidRDefault="007F5D7A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D7A" w:rsidRDefault="007F5D7A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D7A" w:rsidRDefault="007F5D7A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5D7A" w:rsidRDefault="007F5D7A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03AF" w:rsidRDefault="00BD03AF" w:rsidP="005C3A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D6A" w:rsidRPr="0092270B" w:rsidRDefault="00BD03AF" w:rsidP="00BD03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  <w:r w:rsidR="005C3A7C">
        <w:rPr>
          <w:rFonts w:ascii="Times New Roman" w:hAnsi="Times New Roman" w:cs="Times New Roman"/>
          <w:sz w:val="28"/>
          <w:szCs w:val="28"/>
        </w:rPr>
        <w:br w:type="page"/>
      </w:r>
      <w:r w:rsidR="005C3A7C" w:rsidRPr="0092270B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9A2288" w:rsidRPr="0092270B" w:rsidRDefault="009A2288" w:rsidP="009A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4"/>
        <w:gridCol w:w="6907"/>
      </w:tblGrid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533D6A" w:rsidRPr="0092270B" w:rsidRDefault="00533D6A" w:rsidP="00331E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BD03AF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r w:rsidR="00BD03AF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Ломоносовского</w:t>
            </w:r>
            <w:r w:rsidR="00BD03AF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BD03AF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до 202</w:t>
            </w:r>
            <w:r w:rsidR="00331E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D03AF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BD03AF" w:rsidRPr="0092270B" w:rsidRDefault="00A75DE1" w:rsidP="00BD03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BD03AF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«Об общих принципах организации местного самоуправления в Российской Федерации» № 131-ФЗ от 06.10.2003 года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E7268" w:rsidRPr="0092270B" w:rsidRDefault="00A75DE1" w:rsidP="00BD03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1E7268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Градостроительный кодекс Российской Федерации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E7268" w:rsidRPr="0092270B" w:rsidRDefault="00A75DE1" w:rsidP="001E726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1E7268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75DE1" w:rsidRPr="0092270B" w:rsidRDefault="00A75DE1" w:rsidP="00A75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Устав муниципального образования </w:t>
            </w:r>
            <w:r w:rsid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Кипенское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</w:t>
            </w:r>
            <w:r w:rsid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Ломоносовского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A75DE1" w:rsidRPr="0092270B" w:rsidRDefault="00A75DE1" w:rsidP="00A75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Генеральный план муниципального образования </w:t>
            </w:r>
            <w:r w:rsid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Кипенское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</w:t>
            </w:r>
            <w:r w:rsid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Ломоносовского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</w:t>
            </w:r>
            <w:r w:rsid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Ленинградской области до 2033</w:t>
            </w:r>
            <w:r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года;</w:t>
            </w:r>
          </w:p>
          <w:p w:rsidR="00533D6A" w:rsidRPr="0092270B" w:rsidRDefault="004E58DE" w:rsidP="00A75D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местной</w:t>
            </w:r>
            <w:r w:rsidR="001E7268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Кипенское</w:t>
            </w:r>
            <w:r w:rsidR="00A75DE1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</w:t>
            </w:r>
            <w:r w:rsidR="001E7268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Ломоносовского</w:t>
            </w:r>
            <w:r w:rsidR="001E7268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Ленинградской области </w:t>
            </w:r>
            <w:r w:rsidR="001E7268" w:rsidRP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4E58D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 разработке программ комплексного развития муниципального образования </w:t>
            </w:r>
            <w:r w:rsidRP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Кипенское сельское поселение МО Ломоносовский муниципальный район Ленинградской области»</w:t>
            </w:r>
            <w:r w:rsidR="001E7268" w:rsidRP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E58D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16.08.2017 г. № 177</w:t>
            </w:r>
            <w:r w:rsidR="001E7268" w:rsidRPr="009227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  <w:shd w:val="clear" w:color="auto" w:fill="auto"/>
          </w:tcPr>
          <w:p w:rsidR="00533D6A" w:rsidRPr="0092270B" w:rsidRDefault="00F33F60" w:rsidP="00F3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3F60" w:rsidRPr="0092270B" w:rsidRDefault="00F33F60" w:rsidP="00F3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38F">
              <w:rPr>
                <w:rFonts w:ascii="Times New Roman" w:hAnsi="Times New Roman" w:cs="Times New Roman"/>
                <w:sz w:val="24"/>
                <w:szCs w:val="24"/>
              </w:rPr>
              <w:t>Ломонос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13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="006150A1" w:rsidRPr="0092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50A1" w:rsidRPr="0092270B" w:rsidRDefault="006150A1" w:rsidP="00B0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C005F5">
              <w:rPr>
                <w:rFonts w:ascii="Times New Roman" w:hAnsi="Times New Roman" w:cs="Times New Roman"/>
                <w:sz w:val="24"/>
                <w:szCs w:val="24"/>
              </w:rPr>
              <w:t xml:space="preserve">188515, 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 w:rsidR="004E58D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C005F5">
              <w:rPr>
                <w:rFonts w:ascii="Times New Roman" w:hAnsi="Times New Roman" w:cs="Times New Roman"/>
                <w:sz w:val="24"/>
                <w:szCs w:val="24"/>
              </w:rPr>
              <w:t>д. Кипень, Ропшинское шоссе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00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3314" w:type="pct"/>
            <w:shd w:val="clear" w:color="auto" w:fill="auto"/>
          </w:tcPr>
          <w:p w:rsidR="002056FC" w:rsidRPr="0092270B" w:rsidRDefault="00C65431" w:rsidP="00205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Цель программы –</w:t>
            </w:r>
            <w:r w:rsidR="00570672" w:rsidRPr="0092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56FC" w:rsidRPr="0092270B">
              <w:rPr>
                <w:rFonts w:ascii="Times New Roman" w:hAnsi="Times New Roman"/>
                <w:sz w:val="24"/>
                <w:szCs w:val="24"/>
              </w:rPr>
              <w:t>создани</w:t>
            </w:r>
            <w:r w:rsidR="00570672" w:rsidRPr="0092270B">
              <w:rPr>
                <w:rFonts w:ascii="Times New Roman" w:hAnsi="Times New Roman"/>
                <w:sz w:val="24"/>
                <w:szCs w:val="24"/>
              </w:rPr>
              <w:t>е</w:t>
            </w:r>
            <w:r w:rsidR="002056FC" w:rsidRPr="0092270B">
              <w:rPr>
                <w:rFonts w:ascii="Times New Roman" w:hAnsi="Times New Roman"/>
                <w:sz w:val="24"/>
                <w:szCs w:val="24"/>
              </w:rPr>
              <w:t xml:space="preserve"> полноценной качественной социальной инфраструктуры</w:t>
            </w:r>
            <w:r w:rsidR="00570672" w:rsidRPr="0092270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="002056FC" w:rsidRPr="0092270B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570672" w:rsidRPr="0092270B">
              <w:rPr>
                <w:rFonts w:ascii="Times New Roman" w:hAnsi="Times New Roman"/>
                <w:sz w:val="24"/>
                <w:szCs w:val="24"/>
              </w:rPr>
              <w:t xml:space="preserve">ования </w:t>
            </w:r>
            <w:r w:rsidR="002056FC" w:rsidRPr="0092270B">
              <w:rPr>
                <w:rFonts w:ascii="Times New Roman" w:hAnsi="Times New Roman"/>
                <w:sz w:val="24"/>
                <w:szCs w:val="24"/>
              </w:rPr>
              <w:t>комфортн</w:t>
            </w:r>
            <w:r w:rsidR="00570672" w:rsidRPr="0092270B">
              <w:rPr>
                <w:rFonts w:ascii="Times New Roman" w:hAnsi="Times New Roman"/>
                <w:sz w:val="24"/>
                <w:szCs w:val="24"/>
              </w:rPr>
              <w:t>ой</w:t>
            </w:r>
            <w:r w:rsidR="002056FC" w:rsidRPr="0092270B">
              <w:rPr>
                <w:rFonts w:ascii="Times New Roman" w:hAnsi="Times New Roman"/>
                <w:sz w:val="24"/>
                <w:szCs w:val="24"/>
              </w:rPr>
              <w:t xml:space="preserve"> и безопасн</w:t>
            </w:r>
            <w:r w:rsidR="00570672" w:rsidRPr="0092270B">
              <w:rPr>
                <w:rFonts w:ascii="Times New Roman" w:hAnsi="Times New Roman"/>
                <w:sz w:val="24"/>
                <w:szCs w:val="24"/>
              </w:rPr>
              <w:t>ой</w:t>
            </w:r>
            <w:r w:rsidR="002056FC" w:rsidRPr="0092270B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 w:rsidR="00570672" w:rsidRPr="0092270B">
              <w:rPr>
                <w:rFonts w:ascii="Times New Roman" w:hAnsi="Times New Roman"/>
                <w:sz w:val="24"/>
                <w:szCs w:val="24"/>
              </w:rPr>
              <w:t>ы</w:t>
            </w:r>
            <w:r w:rsidR="002056FC" w:rsidRPr="0092270B">
              <w:rPr>
                <w:rFonts w:ascii="Times New Roman" w:hAnsi="Times New Roman"/>
                <w:sz w:val="24"/>
                <w:szCs w:val="24"/>
              </w:rPr>
              <w:t xml:space="preserve"> жизнедеятельности.</w:t>
            </w:r>
          </w:p>
          <w:p w:rsidR="002056FC" w:rsidRPr="0092270B" w:rsidRDefault="002056FC" w:rsidP="00205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2056FC" w:rsidRPr="0092270B" w:rsidRDefault="002056FC" w:rsidP="0020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2056FC" w:rsidRPr="0092270B" w:rsidRDefault="002056FC" w:rsidP="0020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- обеспечение достижения расчетного уровня обеспеченности населения поселения услугами в области образования, здравоохранения, физической культуры и массового спорта и культуры;</w:t>
            </w:r>
          </w:p>
          <w:p w:rsidR="00533D6A" w:rsidRPr="0092270B" w:rsidRDefault="002056FC" w:rsidP="002056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- обеспечение эффективности функционирования социальной инфраструктуры</w:t>
            </w:r>
          </w:p>
          <w:p w:rsidR="00570672" w:rsidRPr="0092270B" w:rsidRDefault="00570672" w:rsidP="005706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и качества использования населением объектов социальной инфраструктуры поселения</w:t>
            </w:r>
          </w:p>
        </w:tc>
      </w:tr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F05D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</w:t>
            </w:r>
            <w:r w:rsidR="00F05D83" w:rsidRPr="0092270B">
              <w:rPr>
                <w:rFonts w:ascii="Times New Roman" w:hAnsi="Times New Roman" w:cs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3314" w:type="pct"/>
            <w:shd w:val="clear" w:color="auto" w:fill="auto"/>
          </w:tcPr>
          <w:p w:rsidR="00533D6A" w:rsidRPr="0092270B" w:rsidRDefault="00A55B7B" w:rsidP="00A55B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D83" w:rsidRPr="0092270B">
              <w:rPr>
                <w:rFonts w:ascii="Times New Roman" w:hAnsi="Times New Roman" w:cs="Times New Roman"/>
                <w:sz w:val="24"/>
                <w:szCs w:val="24"/>
              </w:rPr>
              <w:t>роектировани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5D83" w:rsidRPr="0092270B">
              <w:rPr>
                <w:rFonts w:ascii="Times New Roman" w:hAnsi="Times New Roman" w:cs="Times New Roman"/>
                <w:sz w:val="24"/>
                <w:szCs w:val="24"/>
              </w:rPr>
              <w:t>, строительств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5D83" w:rsidRPr="0092270B">
              <w:rPr>
                <w:rFonts w:ascii="Times New Roman" w:hAnsi="Times New Roman" w:cs="Times New Roman"/>
                <w:sz w:val="24"/>
                <w:szCs w:val="24"/>
              </w:rPr>
              <w:t>, реконструкци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05D83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ъектов образования, здравоохранения, физической культуры и массового спорта и культуры</w:t>
            </w:r>
          </w:p>
        </w:tc>
      </w:tr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Срок и этапы реализации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314" w:type="pct"/>
            <w:shd w:val="clear" w:color="auto" w:fill="auto"/>
          </w:tcPr>
          <w:p w:rsidR="00570672" w:rsidRPr="0092270B" w:rsidRDefault="00CD686B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4F6B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F33F60" w:rsidRPr="0092270B" w:rsidRDefault="00CD686B" w:rsidP="00F33F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 - с</w:t>
            </w:r>
            <w:r w:rsidR="00F33F60" w:rsidRPr="0092270B">
              <w:rPr>
                <w:rFonts w:ascii="Times New Roman" w:hAnsi="Times New Roman" w:cs="Times New Roman"/>
                <w:sz w:val="24"/>
                <w:szCs w:val="24"/>
              </w:rPr>
              <w:t>редства местного бюджета, бюджета Ленинградской области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, бюджета Российской Федерации, внебюджетные источники.</w:t>
            </w:r>
          </w:p>
          <w:p w:rsidR="00533D6A" w:rsidRPr="0092270B" w:rsidRDefault="00F33F60" w:rsidP="00B03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141EF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программы  </w:t>
            </w:r>
            <w:r w:rsidR="00CD686B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за счет местного бюджета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определяются решениями с</w:t>
            </w:r>
            <w:r w:rsidR="00141EF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депутатов МО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CA3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="00217CA3">
              <w:rPr>
                <w:rFonts w:ascii="Times New Roman" w:hAnsi="Times New Roman" w:cs="Times New Roman"/>
                <w:sz w:val="24"/>
                <w:szCs w:val="24"/>
              </w:rPr>
              <w:t xml:space="preserve"> Ломоносовского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при принятии местного бюджета на очередной финансовый год</w:t>
            </w:r>
            <w:r w:rsidR="00B03952" w:rsidRPr="00922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F36" w:rsidRPr="0092270B">
        <w:tc>
          <w:tcPr>
            <w:tcW w:w="1686" w:type="pct"/>
            <w:shd w:val="clear" w:color="auto" w:fill="auto"/>
          </w:tcPr>
          <w:p w:rsidR="00533D6A" w:rsidRPr="0092270B" w:rsidRDefault="00533D6A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533D6A" w:rsidRPr="0092270B" w:rsidRDefault="00CD686B" w:rsidP="009A22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0B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</w:t>
            </w:r>
          </w:p>
        </w:tc>
      </w:tr>
    </w:tbl>
    <w:p w:rsidR="00533D6A" w:rsidRPr="0092270B" w:rsidRDefault="00533D6A" w:rsidP="009A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6F46" w:rsidRDefault="00BA6F46" w:rsidP="009A22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CE" w:rsidRDefault="00D12ECE" w:rsidP="009A22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CE" w:rsidRDefault="00D12ECE" w:rsidP="009A22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ECE" w:rsidRPr="0092270B" w:rsidRDefault="00D12ECE" w:rsidP="009A22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D12ECE" w:rsidRPr="0092270B" w:rsidSect="003F784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A2288" w:rsidRPr="0092270B" w:rsidRDefault="005C3A7C" w:rsidP="005C3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ХАРАКТЕРИСТИКА СУЩЕСТВУЮЩЕГО СОСТОЯНИЯ СОЦИАЛЬНОЙ ИНФРАСТРУКТУРЫ </w:t>
      </w:r>
      <w:r w:rsidR="009C1F0D" w:rsidRPr="0092270B">
        <w:rPr>
          <w:rFonts w:ascii="Times New Roman" w:hAnsi="Times New Roman" w:cs="Times New Roman"/>
          <w:b/>
          <w:sz w:val="24"/>
          <w:szCs w:val="24"/>
        </w:rPr>
        <w:t>МУНИЦИПАЛЬНОГО ОБРАЗОВАНИЯ К</w:t>
      </w:r>
      <w:r w:rsidR="00217CA3">
        <w:rPr>
          <w:rFonts w:ascii="Times New Roman" w:hAnsi="Times New Roman" w:cs="Times New Roman"/>
          <w:b/>
          <w:sz w:val="24"/>
          <w:szCs w:val="24"/>
        </w:rPr>
        <w:t>ИПЕНСКОЕ</w:t>
      </w:r>
      <w:r w:rsidR="009C1F0D" w:rsidRPr="0092270B">
        <w:rPr>
          <w:rFonts w:ascii="Times New Roman" w:hAnsi="Times New Roman" w:cs="Times New Roman"/>
          <w:b/>
          <w:sz w:val="24"/>
          <w:szCs w:val="24"/>
        </w:rPr>
        <w:t xml:space="preserve"> СЕЛЬСКОЕ  ПОСЕЛЕНИЯ</w:t>
      </w:r>
      <w:r w:rsidR="00217CA3">
        <w:rPr>
          <w:rFonts w:ascii="Times New Roman" w:hAnsi="Times New Roman" w:cs="Times New Roman"/>
          <w:b/>
          <w:sz w:val="24"/>
          <w:szCs w:val="24"/>
        </w:rPr>
        <w:t xml:space="preserve"> ЛОМОНОСОВСКОГО</w:t>
      </w:r>
      <w:r w:rsidRPr="009227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5C3A7C" w:rsidRPr="0092270B" w:rsidRDefault="005C3A7C" w:rsidP="005C3A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C4" w:rsidRPr="0092270B" w:rsidRDefault="00CB2FC4" w:rsidP="005C3A7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B2FC4" w:rsidRPr="0092270B" w:rsidRDefault="00CB2FC4" w:rsidP="00CB2FC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70B">
        <w:rPr>
          <w:rFonts w:ascii="Times New Roman" w:hAnsi="Times New Roman"/>
          <w:b/>
          <w:sz w:val="24"/>
          <w:szCs w:val="24"/>
          <w:lang w:eastAsia="ru-RU"/>
        </w:rPr>
        <w:t xml:space="preserve">Описание социально-экономического состояния поселения, сведения о градостроительной деятельности на территории </w:t>
      </w:r>
      <w:r w:rsidR="00217CA3">
        <w:rPr>
          <w:rFonts w:ascii="Times New Roman" w:hAnsi="Times New Roman"/>
          <w:b/>
          <w:sz w:val="24"/>
          <w:szCs w:val="24"/>
          <w:lang w:eastAsia="ru-RU"/>
        </w:rPr>
        <w:t>Кипенского</w:t>
      </w:r>
      <w:r w:rsidRPr="0092270B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CB2FC4" w:rsidRPr="0092270B" w:rsidRDefault="00CB2FC4" w:rsidP="00CB2FC4">
      <w:pPr>
        <w:autoSpaceDE w:val="0"/>
        <w:autoSpaceDN w:val="0"/>
        <w:adjustRightInd w:val="0"/>
        <w:spacing w:after="0" w:line="240" w:lineRule="auto"/>
        <w:ind w:right="282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  К</w:t>
      </w:r>
      <w:r w:rsidR="00217CA3">
        <w:rPr>
          <w:rFonts w:ascii="Times New Roman" w:hAnsi="Times New Roman"/>
          <w:sz w:val="24"/>
          <w:szCs w:val="24"/>
          <w:lang w:eastAsia="ru-RU"/>
        </w:rPr>
        <w:t>ипенское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 сельское поселение находится на территории </w:t>
      </w:r>
      <w:r w:rsidR="00217CA3">
        <w:rPr>
          <w:rFonts w:ascii="Times New Roman" w:hAnsi="Times New Roman"/>
          <w:sz w:val="24"/>
          <w:szCs w:val="24"/>
          <w:lang w:eastAsia="ru-RU"/>
        </w:rPr>
        <w:t>Ломоносовского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217CA3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</w:t>
      </w:r>
      <w:r w:rsidRPr="0092270B">
        <w:rPr>
          <w:rFonts w:ascii="Times New Roman" w:hAnsi="Times New Roman"/>
          <w:sz w:val="24"/>
          <w:szCs w:val="24"/>
          <w:lang w:eastAsia="ru-RU"/>
        </w:rPr>
        <w:t>.</w:t>
      </w:r>
    </w:p>
    <w:p w:rsidR="00CB2FC4" w:rsidRPr="0092270B" w:rsidRDefault="00CB2FC4" w:rsidP="00CB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 Площадь территории поселения </w:t>
      </w:r>
      <w:r w:rsidR="00217CA3">
        <w:rPr>
          <w:rFonts w:ascii="Times New Roman" w:hAnsi="Times New Roman"/>
          <w:sz w:val="24"/>
          <w:szCs w:val="24"/>
          <w:lang w:eastAsia="ru-RU"/>
        </w:rPr>
        <w:t>95</w:t>
      </w:r>
      <w:r w:rsidR="008E452A">
        <w:rPr>
          <w:rFonts w:ascii="Times New Roman" w:hAnsi="Times New Roman"/>
          <w:sz w:val="24"/>
          <w:szCs w:val="24"/>
          <w:lang w:eastAsia="ru-RU"/>
        </w:rPr>
        <w:t>,</w:t>
      </w:r>
      <w:r w:rsidR="00217CA3">
        <w:rPr>
          <w:rFonts w:ascii="Times New Roman" w:hAnsi="Times New Roman"/>
          <w:sz w:val="24"/>
          <w:szCs w:val="24"/>
          <w:lang w:eastAsia="ru-RU"/>
        </w:rPr>
        <w:t>90</w:t>
      </w:r>
      <w:r w:rsidR="008E452A">
        <w:rPr>
          <w:rFonts w:ascii="Times New Roman" w:hAnsi="Times New Roman"/>
          <w:sz w:val="24"/>
          <w:szCs w:val="24"/>
          <w:lang w:eastAsia="ru-RU"/>
        </w:rPr>
        <w:t xml:space="preserve">26 </w:t>
      </w:r>
      <w:r w:rsidR="008E452A" w:rsidRPr="008E452A">
        <w:rPr>
          <w:rFonts w:ascii="Times New Roman" w:hAnsi="Times New Roman"/>
          <w:sz w:val="24"/>
          <w:szCs w:val="24"/>
        </w:rPr>
        <w:t>км</w:t>
      </w:r>
      <w:r w:rsidR="008E452A" w:rsidRPr="008E452A">
        <w:rPr>
          <w:rFonts w:ascii="Times New Roman" w:hAnsi="Times New Roman"/>
          <w:sz w:val="24"/>
          <w:szCs w:val="24"/>
          <w:vertAlign w:val="superscript"/>
        </w:rPr>
        <w:t>2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. В состав поселения входит </w:t>
      </w:r>
      <w:r w:rsidR="00217CA3">
        <w:rPr>
          <w:rFonts w:ascii="Times New Roman" w:hAnsi="Times New Roman"/>
          <w:sz w:val="24"/>
          <w:szCs w:val="24"/>
          <w:lang w:eastAsia="ru-RU"/>
        </w:rPr>
        <w:t>11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населенных пункт</w:t>
      </w:r>
      <w:r w:rsidR="00217CA3">
        <w:rPr>
          <w:rFonts w:ascii="Times New Roman" w:hAnsi="Times New Roman"/>
          <w:sz w:val="24"/>
          <w:szCs w:val="24"/>
          <w:lang w:eastAsia="ru-RU"/>
        </w:rPr>
        <w:t>ов</w:t>
      </w:r>
      <w:r w:rsidRPr="0092270B">
        <w:rPr>
          <w:rFonts w:ascii="Times New Roman" w:hAnsi="Times New Roman"/>
          <w:sz w:val="24"/>
          <w:szCs w:val="24"/>
          <w:lang w:eastAsia="ru-RU"/>
        </w:rPr>
        <w:t>.</w:t>
      </w:r>
    </w:p>
    <w:p w:rsidR="00CB2FC4" w:rsidRPr="0092270B" w:rsidRDefault="00CB2FC4" w:rsidP="00CB2FC4">
      <w:pPr>
        <w:pStyle w:val="10"/>
      </w:pPr>
      <w:r w:rsidRPr="0092270B">
        <w:t>Согласно данным статистической отчетности, численность населения К</w:t>
      </w:r>
      <w:r w:rsidR="00217CA3">
        <w:t>ипенского</w:t>
      </w:r>
      <w:r w:rsidRPr="0092270B">
        <w:t xml:space="preserve"> сельского поселения составляет </w:t>
      </w:r>
      <w:r w:rsidR="008E452A">
        <w:t>5002</w:t>
      </w:r>
      <w:r w:rsidRPr="0092270B">
        <w:t xml:space="preserve"> человек. </w:t>
      </w:r>
      <w:r w:rsidR="008E452A">
        <w:t xml:space="preserve">Кипенское сельское поселение является шестым </w:t>
      </w:r>
      <w:r w:rsidRPr="0092270B">
        <w:t xml:space="preserve">по численности населения </w:t>
      </w:r>
      <w:r w:rsidR="008E452A">
        <w:t xml:space="preserve">поселением </w:t>
      </w:r>
      <w:r w:rsidRPr="0092270B">
        <w:t xml:space="preserve"> в </w:t>
      </w:r>
      <w:r w:rsidR="008E452A">
        <w:t>Ломоносовском</w:t>
      </w:r>
      <w:r w:rsidRPr="0092270B">
        <w:t xml:space="preserve"> муниципальном районе. Плотность населения составляет </w:t>
      </w:r>
      <w:r w:rsidR="008E452A">
        <w:t>3</w:t>
      </w:r>
      <w:r w:rsidRPr="0092270B">
        <w:t>9 ч</w:t>
      </w:r>
      <w:r w:rsidRPr="0092270B">
        <w:t>е</w:t>
      </w:r>
      <w:r w:rsidRPr="0092270B">
        <w:t>ловек/км</w:t>
      </w:r>
      <w:r w:rsidRPr="0092270B">
        <w:rPr>
          <w:vertAlign w:val="superscript"/>
        </w:rPr>
        <w:t>2</w:t>
      </w:r>
      <w:r w:rsidRPr="0092270B">
        <w:t>.</w:t>
      </w:r>
    </w:p>
    <w:p w:rsidR="000E0627" w:rsidRPr="0092270B" w:rsidRDefault="000E0627" w:rsidP="000E062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сегодняшний день в </w:t>
      </w:r>
      <w:r w:rsidR="008E452A">
        <w:rPr>
          <w:rFonts w:ascii="Times New Roman" w:eastAsia="Times New Roman" w:hAnsi="Times New Roman"/>
          <w:sz w:val="24"/>
          <w:szCs w:val="24"/>
          <w:lang w:eastAsia="ru-RU"/>
        </w:rPr>
        <w:t>Кипенском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поселении, как и в других поселениях </w:t>
      </w:r>
      <w:r w:rsidR="008E452A">
        <w:rPr>
          <w:rFonts w:ascii="Times New Roman" w:eastAsia="Times New Roman" w:hAnsi="Times New Roman"/>
          <w:sz w:val="24"/>
          <w:szCs w:val="24"/>
          <w:lang w:eastAsia="ru-RU"/>
        </w:rPr>
        <w:t>Ломоносовского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района, существует проблема несоответствия статистических показателей численности населения и фактически круглогодично проживающим количеством человек на территории поселения. В основном, это население, имеющее регистрацию в городе Санкт-Петербург, но проживающее в индивидуальных домах на территории К</w:t>
      </w:r>
      <w:r w:rsidR="0013664D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на территориях садоводческих</w:t>
      </w:r>
      <w:r w:rsidR="0013664D">
        <w:rPr>
          <w:rFonts w:ascii="Times New Roman" w:eastAsia="Times New Roman" w:hAnsi="Times New Roman"/>
          <w:sz w:val="24"/>
          <w:szCs w:val="24"/>
          <w:lang w:eastAsia="ru-RU"/>
        </w:rPr>
        <w:t>, дачных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некоммерческих </w:t>
      </w:r>
      <w:r w:rsidR="0013664D">
        <w:rPr>
          <w:rFonts w:ascii="Times New Roman" w:eastAsia="Times New Roman" w:hAnsi="Times New Roman"/>
          <w:sz w:val="24"/>
          <w:szCs w:val="24"/>
          <w:lang w:eastAsia="ru-RU"/>
        </w:rPr>
        <w:t>объединениях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, расположенных на рассматриваемой территории.</w:t>
      </w:r>
    </w:p>
    <w:p w:rsidR="000E0627" w:rsidRPr="0092270B" w:rsidRDefault="000E0627" w:rsidP="000E062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Основные показатели естественного и механического движения населения в К</w:t>
      </w:r>
      <w:r w:rsidR="0013664D">
        <w:rPr>
          <w:rFonts w:ascii="Times New Roman" w:eastAsia="Times New Roman" w:hAnsi="Times New Roman"/>
          <w:sz w:val="24"/>
          <w:szCs w:val="24"/>
          <w:lang w:eastAsia="ru-RU"/>
        </w:rPr>
        <w:t>ипенском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поселении (предоставлены </w:t>
      </w:r>
      <w:r w:rsidR="0013664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местной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К</w:t>
      </w:r>
      <w:r w:rsidR="0013664D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поселения), приведены в таблице </w:t>
      </w:r>
      <w:r w:rsidR="00F84C9F" w:rsidRPr="0092270B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0E0627" w:rsidRPr="0092270B" w:rsidRDefault="000E0627" w:rsidP="000E0627">
      <w:pPr>
        <w:spacing w:before="120"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F84C9F"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</w:p>
    <w:p w:rsidR="000E0627" w:rsidRPr="0092270B" w:rsidRDefault="000E0627" w:rsidP="000E0627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sz w:val="24"/>
          <w:szCs w:val="24"/>
          <w:lang w:eastAsia="ru-RU"/>
        </w:rPr>
        <w:t>Естественное и механическое движение населения в Котельском сельском поселении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7"/>
        <w:gridCol w:w="2482"/>
        <w:gridCol w:w="1134"/>
        <w:gridCol w:w="1302"/>
        <w:gridCol w:w="1219"/>
        <w:gridCol w:w="1113"/>
        <w:gridCol w:w="1102"/>
        <w:gridCol w:w="16"/>
      </w:tblGrid>
      <w:tr w:rsidR="000E0627" w:rsidRPr="0092270B">
        <w:trPr>
          <w:gridAfter w:val="1"/>
          <w:wAfter w:w="16" w:type="dxa"/>
          <w:cantSplit/>
          <w:trHeight w:val="20"/>
          <w:tblHeader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27" w:rsidRPr="0092270B" w:rsidRDefault="000E0627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627" w:rsidRPr="0092270B" w:rsidRDefault="000E0627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27" w:rsidRPr="0092270B" w:rsidRDefault="000E0627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D54B24" w:rsidRPr="0092270B">
        <w:trPr>
          <w:cantSplit/>
          <w:trHeight w:val="20"/>
          <w:tblHeader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</w:tr>
      <w:tr w:rsidR="00D54B24" w:rsidRPr="0092270B">
        <w:trPr>
          <w:cantSplit/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0E0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численность населения, </w:t>
            </w:r>
            <w:r w:rsidR="00F86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EB5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F86291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F86291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13664D" w:rsidP="0084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86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4B24" w:rsidRPr="0092270B">
        <w:trPr>
          <w:cantSplit/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0E0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Прирост (убыль),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2F737F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24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84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</w:tc>
      </w:tr>
      <w:tr w:rsidR="00D54B24" w:rsidRPr="0092270B">
        <w:trPr>
          <w:cantSplit/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0E0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родившихся,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9056EB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D54B24" w:rsidRPr="0092270B">
        <w:trPr>
          <w:cantSplit/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0E0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рождаемости, человек /тыс.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9056EB" w:rsidP="0084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</w:tr>
      <w:tr w:rsidR="00D54B24" w:rsidRPr="0092270B">
        <w:trPr>
          <w:cantSplit/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0E0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умерших,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9056EB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54B24" w:rsidRPr="0092270B">
        <w:trPr>
          <w:cantSplit/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0E0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смертности, человек /тыс.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9056EB" w:rsidP="0084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EC746D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D54B24" w:rsidRPr="0092270B">
        <w:trPr>
          <w:cantSplit/>
          <w:trHeight w:val="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D54B24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24" w:rsidRPr="0092270B" w:rsidRDefault="00D54B24" w:rsidP="000E0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Коэффициент естественного прироста (убыли), человек /тыс.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28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2F737F" w:rsidP="0084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2F737F" w:rsidP="0084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8402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B24" w:rsidRPr="0092270B" w:rsidRDefault="00B24655" w:rsidP="000E0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-0,3</w:t>
            </w:r>
          </w:p>
        </w:tc>
      </w:tr>
    </w:tbl>
    <w:p w:rsidR="00014EF0" w:rsidRPr="0092270B" w:rsidRDefault="00014EF0" w:rsidP="005C3A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2FC4" w:rsidRPr="0092270B" w:rsidRDefault="000E0627" w:rsidP="005C3A7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Основываясь на приведённых данных, можно сказать, что для К</w:t>
      </w:r>
      <w:r w:rsidR="002F737F">
        <w:rPr>
          <w:rFonts w:ascii="Times New Roman" w:hAnsi="Times New Roman" w:cs="Times New Roman"/>
          <w:sz w:val="24"/>
          <w:szCs w:val="24"/>
        </w:rPr>
        <w:t>ипенского</w:t>
      </w:r>
      <w:r w:rsidRPr="0092270B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характерны негативные демографические процессы, Количество умерших превышает количество родившихся в среднем в 2 раза. Прирост населения происходит в основном за счёт миграционных процессов.</w:t>
      </w:r>
    </w:p>
    <w:p w:rsidR="00D929DA" w:rsidRPr="0092270B" w:rsidRDefault="00D929DA" w:rsidP="005C3A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Современная обеспеченность населения К</w:t>
      </w:r>
      <w:r w:rsidR="002F737F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объектами социально-культурной сферы в сравнении с расчётными показателями, установленными региональными нормативами градостроительного проектирования Ленинградской области приведена в таблице </w:t>
      </w:r>
      <w:r w:rsidR="009C1F0D" w:rsidRPr="009227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, составленной по данным, предоставленным администрацией К</w:t>
      </w:r>
      <w:r w:rsidR="00643B34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D929DA" w:rsidRPr="0092270B" w:rsidRDefault="00D929DA" w:rsidP="00D929DA">
      <w:pPr>
        <w:spacing w:before="120"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9C1F0D"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</w:p>
    <w:p w:rsidR="00D929DA" w:rsidRPr="0092270B" w:rsidRDefault="00D929DA" w:rsidP="00D929D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Современная обеспеченность объектами социально-культурной сферы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05"/>
        <w:gridCol w:w="1181"/>
        <w:gridCol w:w="1483"/>
        <w:gridCol w:w="1226"/>
        <w:gridCol w:w="1554"/>
        <w:gridCol w:w="1217"/>
      </w:tblGrid>
      <w:tr w:rsidR="00D929DA" w:rsidRPr="0092270B">
        <w:trPr>
          <w:trHeight w:val="630"/>
          <w:tblHeader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Фактическая обеспеченность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Обеспеченность на тысячу жителей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обеспеченности, %</w:t>
            </w:r>
          </w:p>
        </w:tc>
      </w:tr>
      <w:tr w:rsidR="00D929DA" w:rsidRPr="0092270B">
        <w:trPr>
          <w:trHeight w:val="630"/>
          <w:tblHeader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Рекомендуемая в РНГП ЛО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77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181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77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дошкольные образовательные учреждения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643B34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643B34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D24C8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D929DA" w:rsidRPr="0092270B">
        <w:trPr>
          <w:trHeight w:val="45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учреждения среднего общего образования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643B34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D24C8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D24C8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</w:tr>
      <w:tr w:rsidR="00D929DA" w:rsidRPr="0092270B">
        <w:trPr>
          <w:trHeight w:val="10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10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502C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02CB9"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935F48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D24C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935F48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230-190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935F48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929DA" w:rsidRPr="0092270B">
        <w:trPr>
          <w:trHeight w:val="189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библиотеки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единиц хранения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B51D1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B51D1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B51D1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929DA" w:rsidRPr="0092270B">
        <w:trPr>
          <w:trHeight w:val="65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36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амбулаторно-поликлиническая сеть, диспансеры без стационара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 в смену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B51D1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F9099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14,52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F9099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</w:tr>
      <w:tr w:rsidR="00D929DA" w:rsidRPr="0092270B">
        <w:trPr>
          <w:trHeight w:val="17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17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бани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F9099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F9099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F9099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929DA" w:rsidRPr="0092270B">
        <w:trPr>
          <w:trHeight w:val="27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Общественно-деловые учреждения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27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предприятия торговли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3D40DF" w:rsidRDefault="003D40D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5015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3D40DF" w:rsidRDefault="003D40D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1002,6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486,6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3D40DF" w:rsidRDefault="003D40D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</w:tr>
      <w:tr w:rsidR="00D929DA" w:rsidRPr="0092270B">
        <w:trPr>
          <w:trHeight w:val="226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предприятия общественного питания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3D40DF" w:rsidRDefault="003D40D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3D40DF" w:rsidRDefault="003D40D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3D40DF" w:rsidRDefault="003D40D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929DA" w:rsidRPr="0092270B">
        <w:trPr>
          <w:trHeight w:val="7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отделения банков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3D40DF" w:rsidRDefault="003D40D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29DA" w:rsidRPr="0092270B">
        <w:trPr>
          <w:trHeight w:val="7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объекты почтовой связи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 на 0,5-6,0 тыс. человек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3D40DF" w:rsidRDefault="001B098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3D40DF" w:rsidRDefault="001B098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3D40DF" w:rsidRDefault="001B098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29DA"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D929DA" w:rsidRPr="0092270B">
        <w:trPr>
          <w:trHeight w:val="70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Объекты физической культуры и спорта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342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плоскостные спортивные сооружения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3D40DF" w:rsidRDefault="00D929DA" w:rsidP="00922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2270B" w:rsidRPr="003D40DF" w:rsidRDefault="0092270B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1EC4" w:rsidRPr="003D40DF" w:rsidRDefault="00971EC4" w:rsidP="003D4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29DA" w:rsidRPr="0092270B">
        <w:trPr>
          <w:trHeight w:val="355"/>
          <w:jc w:val="center"/>
        </w:trPr>
        <w:tc>
          <w:tcPr>
            <w:tcW w:w="557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спортивные залы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площади пола зала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4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929DA" w:rsidRPr="003D40DF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Образовательные учреждения, 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расположенные на территории К</w:t>
      </w:r>
      <w:r w:rsidR="00F90992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представлены в таблице </w:t>
      </w:r>
      <w:r w:rsidR="0027596E" w:rsidRPr="009227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9099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29DA" w:rsidRPr="0092270B" w:rsidRDefault="00D929DA" w:rsidP="00D929DA">
      <w:pPr>
        <w:spacing w:before="120"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Таблица </w:t>
      </w:r>
      <w:r w:rsidR="0027596E"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t>3</w:t>
      </w:r>
    </w:p>
    <w:p w:rsidR="00D929DA" w:rsidRPr="0092270B" w:rsidRDefault="00D929DA" w:rsidP="00D929D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учреждения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3603"/>
        <w:gridCol w:w="2522"/>
        <w:gridCol w:w="1589"/>
        <w:gridCol w:w="1558"/>
      </w:tblGrid>
      <w:tr w:rsidR="00D929DA" w:rsidRPr="0092270B">
        <w:trPr>
          <w:trHeight w:val="20"/>
          <w:tblHeader/>
          <w:jc w:val="center"/>
        </w:trPr>
        <w:tc>
          <w:tcPr>
            <w:tcW w:w="65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929DA" w:rsidRPr="0092270B" w:rsidRDefault="00D929DA" w:rsidP="0027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Фактическое количество учащихся на 01.01.201</w:t>
            </w:r>
            <w:r w:rsidR="0027596E"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Максимально возможное  количество учащихся</w:t>
            </w:r>
          </w:p>
        </w:tc>
      </w:tr>
      <w:tr w:rsidR="00D929DA" w:rsidRPr="0092270B">
        <w:trPr>
          <w:trHeight w:val="28"/>
          <w:jc w:val="center"/>
        </w:trPr>
        <w:tc>
          <w:tcPr>
            <w:tcW w:w="651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2" w:type="dxa"/>
            <w:gridSpan w:val="4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Учреждения среднего общего образования</w:t>
            </w:r>
          </w:p>
        </w:tc>
      </w:tr>
      <w:tr w:rsidR="00D929DA" w:rsidRPr="0092270B">
        <w:trPr>
          <w:trHeight w:val="70"/>
          <w:jc w:val="center"/>
        </w:trPr>
        <w:tc>
          <w:tcPr>
            <w:tcW w:w="651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="00FD52A0"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9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ипенская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="00FD52A0"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929DA" w:rsidRPr="0092270B" w:rsidRDefault="007E029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F90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Кипень, Ропшинское шоссе, д. 23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929DA" w:rsidRPr="0092270B" w:rsidRDefault="008616F9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929DA" w:rsidRPr="0092270B" w:rsidRDefault="00F90992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  <w:tr w:rsidR="00D929DA" w:rsidRPr="0092270B">
        <w:trPr>
          <w:trHeight w:val="20"/>
          <w:jc w:val="center"/>
        </w:trPr>
        <w:tc>
          <w:tcPr>
            <w:tcW w:w="651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2" w:type="dxa"/>
            <w:gridSpan w:val="4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</w:tr>
      <w:tr w:rsidR="00D929DA" w:rsidRPr="0092270B">
        <w:trPr>
          <w:trHeight w:val="70"/>
          <w:jc w:val="center"/>
        </w:trPr>
        <w:tc>
          <w:tcPr>
            <w:tcW w:w="651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FD52A0"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0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Улыбка</w:t>
            </w:r>
            <w:r w:rsidR="00FD52A0"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D929DA" w:rsidRPr="0092270B" w:rsidRDefault="007E029A" w:rsidP="0027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Кипень, Ропшинское шоссе, д. 19-Б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D929DA" w:rsidRPr="0092270B" w:rsidRDefault="00734BB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D929DA" w:rsidRPr="0092270B" w:rsidRDefault="00734BB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</w:t>
            </w:r>
          </w:p>
        </w:tc>
      </w:tr>
      <w:tr w:rsidR="007E029A" w:rsidRPr="0092270B">
        <w:trPr>
          <w:trHeight w:val="70"/>
          <w:jc w:val="center"/>
        </w:trPr>
        <w:tc>
          <w:tcPr>
            <w:tcW w:w="651" w:type="dxa"/>
            <w:shd w:val="clear" w:color="auto" w:fill="auto"/>
          </w:tcPr>
          <w:p w:rsidR="007E029A" w:rsidRPr="0092270B" w:rsidRDefault="007E029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03" w:type="dxa"/>
            <w:shd w:val="clear" w:color="auto" w:fill="auto"/>
            <w:vAlign w:val="center"/>
          </w:tcPr>
          <w:p w:rsidR="007E029A" w:rsidRPr="0092270B" w:rsidRDefault="007E029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Лучик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7E029A" w:rsidRPr="0092270B" w:rsidRDefault="007E029A" w:rsidP="002759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Келози, д. 6А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7E029A" w:rsidRPr="0092270B" w:rsidRDefault="00734BB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7E029A" w:rsidRPr="0092270B" w:rsidRDefault="00734BBF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</w:tbl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имеется резерв мест в общеобразовательной школе</w:t>
      </w:r>
      <w:r w:rsidR="00734BBF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дошкольных учреждениях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Учреждения культуры.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27596E" w:rsidRPr="009227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 перечень учреждений культуры, расположенных на территории К</w:t>
      </w:r>
      <w:r w:rsidR="007E029A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поселения:</w:t>
      </w:r>
    </w:p>
    <w:p w:rsidR="00D929DA" w:rsidRPr="0092270B" w:rsidRDefault="00D929DA" w:rsidP="00D929DA">
      <w:pPr>
        <w:spacing w:before="120" w:after="12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Таблица </w:t>
      </w:r>
      <w:r w:rsidR="0027596E" w:rsidRPr="0092270B">
        <w:rPr>
          <w:rFonts w:ascii="Times New Roman" w:eastAsia="Times New Roman" w:hAnsi="Times New Roman"/>
          <w:i/>
          <w:sz w:val="24"/>
          <w:szCs w:val="24"/>
          <w:lang w:eastAsia="ru-RU"/>
        </w:rPr>
        <w:t>4</w:t>
      </w:r>
    </w:p>
    <w:p w:rsidR="00D929DA" w:rsidRPr="0092270B" w:rsidRDefault="00D929DA" w:rsidP="00D929D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культуры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11"/>
        <w:gridCol w:w="2509"/>
        <w:gridCol w:w="4143"/>
      </w:tblGrid>
      <w:tr w:rsidR="00D929DA" w:rsidRPr="0092270B">
        <w:trPr>
          <w:tblHeader/>
          <w:jc w:val="center"/>
        </w:trPr>
        <w:tc>
          <w:tcPr>
            <w:tcW w:w="560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1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9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143" w:type="dxa"/>
            <w:shd w:val="clear" w:color="auto" w:fill="auto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D929DA" w:rsidRPr="0092270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929DA" w:rsidRPr="0092270B" w:rsidRDefault="00502CB9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7E0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7E0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ДК д. Кипень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929DA" w:rsidRPr="0092270B" w:rsidRDefault="007E029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Кипень, Ропшинское шоссе, д. 7а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Вместимость – </w:t>
            </w:r>
            <w:r w:rsidR="007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мест</w:t>
            </w:r>
          </w:p>
        </w:tc>
      </w:tr>
      <w:tr w:rsidR="00D929DA" w:rsidRPr="0092270B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1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929DA" w:rsidRPr="0092270B" w:rsidRDefault="007E029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Кипень, Ропшинское шоссе, д. 7а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D929DA" w:rsidRPr="0092270B" w:rsidRDefault="00D929DA" w:rsidP="00D929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Книжный фонд – </w:t>
            </w:r>
            <w:r w:rsidR="007E02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экземпляров</w:t>
            </w:r>
          </w:p>
        </w:tc>
      </w:tr>
    </w:tbl>
    <w:p w:rsidR="00D929DA" w:rsidRPr="0092270B" w:rsidRDefault="00AC1B6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D929DA" w:rsidRPr="0092270B">
        <w:rPr>
          <w:rFonts w:ascii="Times New Roman" w:eastAsia="Times New Roman" w:hAnsi="Times New Roman"/>
          <w:sz w:val="24"/>
          <w:szCs w:val="24"/>
          <w:lang w:eastAsia="ru-RU"/>
        </w:rPr>
        <w:t>иблиотек</w:t>
      </w:r>
      <w:r w:rsidR="00785F5C" w:rsidRPr="009227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929DA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</w:t>
      </w:r>
      <w:r w:rsidR="00785F5C" w:rsidRPr="0092270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D929DA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</w:t>
      </w:r>
      <w:r w:rsidR="00785F5C" w:rsidRPr="0092270B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D929DA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к сети Интернет.</w:t>
      </w:r>
    </w:p>
    <w:p w:rsidR="00D929DA" w:rsidRDefault="00D929DA" w:rsidP="00963E8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029A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Учреждения здравоохранения.</w:t>
      </w:r>
      <w:r w:rsidRPr="007E029A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963E80">
        <w:rPr>
          <w:rFonts w:ascii="Times New Roman" w:hAnsi="Times New Roman"/>
          <w:sz w:val="24"/>
          <w:szCs w:val="24"/>
        </w:rPr>
        <w:t xml:space="preserve">В </w:t>
      </w:r>
      <w:r w:rsidR="007E029A" w:rsidRPr="00963E80">
        <w:rPr>
          <w:rFonts w:ascii="Times New Roman" w:hAnsi="Times New Roman"/>
          <w:sz w:val="24"/>
          <w:szCs w:val="24"/>
        </w:rPr>
        <w:t>д</w:t>
      </w:r>
      <w:r w:rsidRPr="00963E80">
        <w:rPr>
          <w:rFonts w:ascii="Times New Roman" w:hAnsi="Times New Roman"/>
          <w:sz w:val="24"/>
          <w:szCs w:val="24"/>
        </w:rPr>
        <w:t>. К</w:t>
      </w:r>
      <w:r w:rsidR="007E029A" w:rsidRPr="00963E80">
        <w:rPr>
          <w:rFonts w:ascii="Times New Roman" w:hAnsi="Times New Roman"/>
          <w:sz w:val="24"/>
          <w:szCs w:val="24"/>
        </w:rPr>
        <w:t>ипень</w:t>
      </w:r>
      <w:r w:rsidRPr="00963E80">
        <w:rPr>
          <w:rFonts w:ascii="Times New Roman" w:hAnsi="Times New Roman"/>
          <w:sz w:val="24"/>
          <w:szCs w:val="24"/>
        </w:rPr>
        <w:t xml:space="preserve"> расположена К</w:t>
      </w:r>
      <w:r w:rsidR="007E029A" w:rsidRPr="00963E80">
        <w:rPr>
          <w:rFonts w:ascii="Times New Roman" w:hAnsi="Times New Roman"/>
          <w:sz w:val="24"/>
          <w:szCs w:val="24"/>
        </w:rPr>
        <w:t>ипенская</w:t>
      </w:r>
      <w:r w:rsidR="003D40DF" w:rsidRPr="00963E80">
        <w:rPr>
          <w:rFonts w:ascii="Times New Roman" w:hAnsi="Times New Roman"/>
          <w:sz w:val="24"/>
          <w:szCs w:val="24"/>
        </w:rPr>
        <w:t xml:space="preserve"> </w:t>
      </w:r>
      <w:r w:rsidRPr="00963E80">
        <w:rPr>
          <w:rFonts w:ascii="Times New Roman" w:hAnsi="Times New Roman"/>
          <w:sz w:val="24"/>
          <w:szCs w:val="24"/>
        </w:rPr>
        <w:t xml:space="preserve"> амбулатория, входящая в состав государственного бюджетного учреждения здравоохранения Ленинградской области </w:t>
      </w:r>
      <w:r w:rsidR="00FD52A0" w:rsidRPr="00963E80">
        <w:rPr>
          <w:rFonts w:ascii="Times New Roman" w:hAnsi="Times New Roman"/>
          <w:sz w:val="24"/>
          <w:szCs w:val="24"/>
        </w:rPr>
        <w:t>«</w:t>
      </w:r>
      <w:r w:rsidR="00963E80" w:rsidRPr="00963E80">
        <w:rPr>
          <w:rFonts w:ascii="Times New Roman" w:hAnsi="Times New Roman"/>
          <w:sz w:val="24"/>
          <w:szCs w:val="24"/>
        </w:rPr>
        <w:t>Ломоносовская</w:t>
      </w:r>
      <w:r w:rsidRPr="00963E80">
        <w:rPr>
          <w:rFonts w:ascii="Times New Roman" w:hAnsi="Times New Roman"/>
          <w:sz w:val="24"/>
          <w:szCs w:val="24"/>
        </w:rPr>
        <w:t xml:space="preserve"> </w:t>
      </w:r>
      <w:r w:rsidR="00DA1462" w:rsidRPr="00963E80">
        <w:rPr>
          <w:rFonts w:ascii="Times New Roman" w:hAnsi="Times New Roman"/>
          <w:sz w:val="24"/>
          <w:szCs w:val="24"/>
        </w:rPr>
        <w:t>муниципальная</w:t>
      </w:r>
      <w:r w:rsidRPr="00963E80">
        <w:rPr>
          <w:rFonts w:ascii="Times New Roman" w:hAnsi="Times New Roman"/>
          <w:sz w:val="24"/>
          <w:szCs w:val="24"/>
        </w:rPr>
        <w:t xml:space="preserve"> больница</w:t>
      </w:r>
      <w:r w:rsidR="00FD52A0" w:rsidRPr="00963E80">
        <w:rPr>
          <w:rFonts w:ascii="Times New Roman" w:hAnsi="Times New Roman"/>
          <w:sz w:val="24"/>
          <w:szCs w:val="24"/>
        </w:rPr>
        <w:t>»</w:t>
      </w:r>
      <w:r w:rsidRPr="00963E80">
        <w:rPr>
          <w:rFonts w:ascii="Times New Roman" w:hAnsi="Times New Roman"/>
          <w:sz w:val="24"/>
          <w:szCs w:val="24"/>
        </w:rPr>
        <w:t xml:space="preserve">. Амбулатория рассчитана на </w:t>
      </w:r>
      <w:r w:rsidR="00963E80" w:rsidRPr="00963E80">
        <w:rPr>
          <w:rFonts w:ascii="Times New Roman" w:hAnsi="Times New Roman"/>
          <w:sz w:val="24"/>
          <w:szCs w:val="24"/>
        </w:rPr>
        <w:t>10</w:t>
      </w:r>
      <w:r w:rsidRPr="00963E80">
        <w:rPr>
          <w:rFonts w:ascii="Times New Roman" w:hAnsi="Times New Roman"/>
          <w:sz w:val="24"/>
          <w:szCs w:val="24"/>
        </w:rPr>
        <w:t xml:space="preserve">0 посещений в смену. Радиус обслуживания амбулатории  - </w:t>
      </w:r>
      <w:r w:rsidR="00963E80" w:rsidRPr="00963E80">
        <w:rPr>
          <w:rFonts w:ascii="Times New Roman" w:hAnsi="Times New Roman"/>
          <w:sz w:val="24"/>
          <w:szCs w:val="24"/>
        </w:rPr>
        <w:t>8</w:t>
      </w:r>
      <w:r w:rsidRPr="00963E80">
        <w:rPr>
          <w:rFonts w:ascii="Times New Roman" w:hAnsi="Times New Roman"/>
          <w:sz w:val="24"/>
          <w:szCs w:val="24"/>
        </w:rPr>
        <w:t xml:space="preserve"> км. Амбулатория имеет лицензию на осуществление медицинской деятельности. Амбулатория расположена </w:t>
      </w:r>
      <w:r w:rsidR="00963E80" w:rsidRPr="00963E80">
        <w:rPr>
          <w:rFonts w:ascii="Times New Roman" w:hAnsi="Times New Roman"/>
          <w:sz w:val="24"/>
          <w:szCs w:val="24"/>
        </w:rPr>
        <w:t>по адресу: 188515, Ленинградская область, Ломоносовский район, д.</w:t>
      </w:r>
      <w:r w:rsidR="00963E80">
        <w:rPr>
          <w:rFonts w:ascii="Times New Roman" w:hAnsi="Times New Roman"/>
          <w:sz w:val="24"/>
          <w:szCs w:val="24"/>
        </w:rPr>
        <w:t xml:space="preserve"> </w:t>
      </w:r>
      <w:r w:rsidR="00963E80" w:rsidRPr="00963E80">
        <w:rPr>
          <w:rFonts w:ascii="Times New Roman" w:hAnsi="Times New Roman"/>
          <w:sz w:val="24"/>
          <w:szCs w:val="24"/>
        </w:rPr>
        <w:t xml:space="preserve">Кипень, Нарвское шоссе, д.35, помещение № 1,2,3. </w:t>
      </w:r>
      <w:r w:rsidRPr="00963E80">
        <w:rPr>
          <w:rFonts w:ascii="Times New Roman" w:hAnsi="Times New Roman"/>
          <w:sz w:val="24"/>
          <w:szCs w:val="24"/>
        </w:rPr>
        <w:t>Санитарно-техническое состояние здани</w:t>
      </w:r>
      <w:r w:rsidR="00971EC4" w:rsidRPr="00963E80">
        <w:rPr>
          <w:rFonts w:ascii="Times New Roman" w:hAnsi="Times New Roman"/>
          <w:sz w:val="24"/>
          <w:szCs w:val="24"/>
        </w:rPr>
        <w:t>я</w:t>
      </w:r>
      <w:r w:rsidRPr="00963E80">
        <w:rPr>
          <w:rFonts w:ascii="Times New Roman" w:hAnsi="Times New Roman"/>
          <w:sz w:val="24"/>
          <w:szCs w:val="24"/>
        </w:rPr>
        <w:t xml:space="preserve"> удовлетворительно</w:t>
      </w:r>
      <w:r w:rsidR="00971EC4" w:rsidRPr="00963E80">
        <w:rPr>
          <w:rFonts w:ascii="Times New Roman" w:hAnsi="Times New Roman"/>
          <w:sz w:val="24"/>
          <w:szCs w:val="24"/>
        </w:rPr>
        <w:t>е</w:t>
      </w:r>
      <w:r w:rsidRPr="00963E80">
        <w:rPr>
          <w:rFonts w:ascii="Times New Roman" w:hAnsi="Times New Roman"/>
          <w:sz w:val="24"/>
          <w:szCs w:val="24"/>
        </w:rPr>
        <w:t>.</w:t>
      </w:r>
    </w:p>
    <w:p w:rsidR="00963E80" w:rsidRPr="00963E80" w:rsidRDefault="00963E80" w:rsidP="00963E80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E80">
        <w:rPr>
          <w:rFonts w:ascii="Times New Roman" w:hAnsi="Times New Roman"/>
          <w:sz w:val="24"/>
          <w:szCs w:val="24"/>
        </w:rPr>
        <w:t xml:space="preserve">В д. Келози расположен </w:t>
      </w:r>
      <w:r w:rsidRPr="00963E8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Келозский участок врача общей практики (188515, Ленинградская область, Ломоносовский район, д.Келози, д.12)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963E80">
        <w:rPr>
          <w:rFonts w:ascii="Times New Roman" w:hAnsi="Times New Roman"/>
          <w:sz w:val="24"/>
          <w:szCs w:val="24"/>
        </w:rPr>
        <w:t>Санитарно-техническое состояние здания удовлетворительное</w:t>
      </w:r>
      <w:r>
        <w:rPr>
          <w:rFonts w:ascii="Times New Roman" w:hAnsi="Times New Roman"/>
          <w:sz w:val="24"/>
          <w:szCs w:val="24"/>
        </w:rPr>
        <w:t>.</w:t>
      </w:r>
    </w:p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 социальной защиты населения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63E80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социальной защиты населения на территории поселения отсутствуют. </w:t>
      </w:r>
    </w:p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Общественно-деловые учреждения и предприятия бытового обслуживания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на территории К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представлены одним отделением банка (ПАО </w:t>
      </w:r>
      <w:r w:rsidR="00FD52A0" w:rsidRPr="009227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Сбербанк России</w:t>
      </w:r>
      <w:r w:rsidR="00FD52A0" w:rsidRPr="009227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) в 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д. Кипень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одним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ФГУП </w:t>
      </w:r>
      <w:r w:rsidR="00FD52A0" w:rsidRPr="009227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Почта России</w:t>
      </w:r>
      <w:r w:rsidR="00FD52A0" w:rsidRPr="009227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. К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ипень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. Также функциониру</w:t>
      </w:r>
      <w:r w:rsidR="001C3E41" w:rsidRPr="009227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т передвижное отделение почтовой связи, обслуживающее </w:t>
      </w:r>
      <w:r w:rsidR="001C3E41" w:rsidRPr="0092270B">
        <w:rPr>
          <w:rFonts w:ascii="Times New Roman" w:eastAsia="Times New Roman" w:hAnsi="Times New Roman"/>
          <w:sz w:val="24"/>
          <w:szCs w:val="24"/>
          <w:lang w:eastAsia="ru-RU"/>
        </w:rPr>
        <w:t>населенные пункты на территории муниципаль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образования </w:t>
      </w:r>
      <w:r w:rsidR="001C3E41" w:rsidRPr="0092270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ипенское</w:t>
      </w:r>
      <w:r w:rsidR="001C3E41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Объекты торговли и общественного питания на территории К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представлены предприятиями различных форм собственности и инд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ивидуальными предпринимателями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. На территории К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функционируют:</w:t>
      </w:r>
    </w:p>
    <w:p w:rsidR="00D929DA" w:rsidRPr="0092270B" w:rsidRDefault="00D929DA" w:rsidP="00D92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розничная сеть, состоящая из магазинов и павильонов, в том числе продовольственных – 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, смешанных – 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, непродовольственных – 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D929DA" w:rsidRPr="0092270B" w:rsidRDefault="00D929DA" w:rsidP="00D92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парикмахерск</w:t>
      </w:r>
      <w:r w:rsidR="001C3E41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ие </w:t>
      </w:r>
      <w:r w:rsidR="00FD52A0" w:rsidRPr="009227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C3E41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29DA" w:rsidRPr="0092270B" w:rsidRDefault="00404801" w:rsidP="00D92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D929DA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ремонту одежды;</w:t>
      </w:r>
    </w:p>
    <w:p w:rsidR="00D929DA" w:rsidRPr="0092270B" w:rsidRDefault="00D929DA" w:rsidP="00D92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аптека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 xml:space="preserve"> - 2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29DA" w:rsidRPr="0092270B" w:rsidRDefault="001C3E41" w:rsidP="00D929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кафе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 xml:space="preserve"> -6.</w:t>
      </w:r>
    </w:p>
    <w:p w:rsidR="00D929DA" w:rsidRPr="0092270B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Объекты физической культуры и спорта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на территории К</w:t>
      </w:r>
      <w:r w:rsidR="00404801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</w:t>
      </w:r>
      <w:r w:rsidR="0092270B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поселения представлены: </w:t>
      </w:r>
      <w:r w:rsidR="001A1824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спортивн</w:t>
      </w:r>
      <w:r w:rsidR="0092270B" w:rsidRPr="0092270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1A182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зал</w:t>
      </w:r>
      <w:r w:rsidR="001A182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2270B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A182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2270B"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стадиона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1A182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спортивны</w:t>
      </w:r>
      <w:r w:rsidR="0092270B" w:rsidRPr="0092270B">
        <w:rPr>
          <w:rFonts w:ascii="Times New Roman" w:eastAsia="Times New Roman" w:hAnsi="Times New Roman"/>
          <w:sz w:val="24"/>
          <w:szCs w:val="24"/>
          <w:lang w:eastAsia="ru-RU"/>
        </w:rPr>
        <w:t>х плоскостных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</w:t>
      </w:r>
      <w:r w:rsidR="0092270B" w:rsidRPr="0092270B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, расположенны</w:t>
      </w:r>
      <w:r w:rsidR="0092270B" w:rsidRPr="0092270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A1824">
        <w:rPr>
          <w:rFonts w:ascii="Times New Roman" w:eastAsia="Times New Roman" w:hAnsi="Times New Roman"/>
          <w:sz w:val="24"/>
          <w:szCs w:val="24"/>
          <w:lang w:eastAsia="ru-RU"/>
        </w:rPr>
        <w:t>д. Кипень, д. Келози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29DA" w:rsidRPr="00A56A89" w:rsidRDefault="00D929DA" w:rsidP="00D929DA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A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Учреждения органов по делам молодежи</w:t>
      </w:r>
      <w:r w:rsidRPr="00A56A89">
        <w:rPr>
          <w:rFonts w:ascii="Times New Roman" w:eastAsia="Times New Roman" w:hAnsi="Times New Roman"/>
          <w:sz w:val="24"/>
          <w:szCs w:val="24"/>
          <w:lang w:eastAsia="ru-RU"/>
        </w:rPr>
        <w:t>. На базе библиотек</w:t>
      </w:r>
      <w:r w:rsidR="00A56A89" w:rsidRPr="00A56A8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56A8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и дома культуры организован</w:t>
      </w:r>
      <w:r w:rsidR="00502CB9" w:rsidRPr="00A56A89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A56A89" w:rsidRPr="00A56A89">
        <w:rPr>
          <w:rFonts w:ascii="Times New Roman" w:eastAsia="Times New Roman" w:hAnsi="Times New Roman"/>
          <w:sz w:val="24"/>
          <w:szCs w:val="24"/>
          <w:lang w:eastAsia="ru-RU"/>
        </w:rPr>
        <w:t>10 кружков</w:t>
      </w:r>
      <w:r w:rsidRPr="00A56A8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занятий детей и молодежи</w:t>
      </w:r>
      <w:r w:rsidR="00502CB9" w:rsidRPr="00A56A89">
        <w:rPr>
          <w:rFonts w:ascii="Times New Roman" w:eastAsia="Times New Roman" w:hAnsi="Times New Roman"/>
          <w:sz w:val="24"/>
          <w:szCs w:val="24"/>
          <w:lang w:eastAsia="ru-RU"/>
        </w:rPr>
        <w:t>, которые посещают</w:t>
      </w:r>
      <w:r w:rsidR="00D54B24" w:rsidRPr="00A56A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6A89" w:rsidRPr="00A56A89">
        <w:rPr>
          <w:rFonts w:ascii="Times New Roman" w:eastAsia="Times New Roman" w:hAnsi="Times New Roman"/>
          <w:sz w:val="24"/>
          <w:szCs w:val="24"/>
          <w:lang w:eastAsia="ru-RU"/>
        </w:rPr>
        <w:t>125</w:t>
      </w:r>
      <w:r w:rsidR="00D54B24" w:rsidRPr="00A56A89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A56A8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29DA" w:rsidRPr="0092270B" w:rsidRDefault="00D54B24" w:rsidP="00D54B2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270B">
        <w:rPr>
          <w:rFonts w:ascii="Times New Roman" w:hAnsi="Times New Roman" w:cs="Times New Roman"/>
          <w:b/>
          <w:sz w:val="24"/>
          <w:szCs w:val="24"/>
        </w:rPr>
        <w:t>2</w:t>
      </w:r>
      <w:r w:rsidRPr="0092270B">
        <w:rPr>
          <w:rFonts w:ascii="Times New Roman" w:hAnsi="Times New Roman" w:cs="Times New Roman"/>
          <w:sz w:val="24"/>
          <w:szCs w:val="24"/>
        </w:rPr>
        <w:t>.</w:t>
      </w:r>
      <w:r w:rsidRPr="0092270B">
        <w:rPr>
          <w:rFonts w:ascii="Times New Roman" w:hAnsi="Times New Roman" w:cs="Times New Roman"/>
          <w:b/>
          <w:sz w:val="24"/>
          <w:szCs w:val="24"/>
        </w:rPr>
        <w:t>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области образования, здравоохранения, культуры, физической культуры и массового спорта</w:t>
      </w:r>
    </w:p>
    <w:p w:rsidR="00502CB9" w:rsidRPr="0092270B" w:rsidRDefault="00502CB9" w:rsidP="005C3A7C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082ED7" w:rsidRPr="0092270B" w:rsidRDefault="006D6547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FD52A0" w:rsidRPr="0092270B">
        <w:rPr>
          <w:rFonts w:ascii="Times New Roman" w:hAnsi="Times New Roman"/>
          <w:sz w:val="24"/>
          <w:szCs w:val="24"/>
        </w:rPr>
        <w:t xml:space="preserve"> Технико-экономические параметры существующих объектов образования  </w:t>
      </w:r>
    </w:p>
    <w:p w:rsidR="00EB201C" w:rsidRPr="00516A00" w:rsidRDefault="00EB201C" w:rsidP="00516A00">
      <w:pPr>
        <w:jc w:val="both"/>
        <w:rPr>
          <w:rFonts w:ascii="Times New Roman" w:hAnsi="Times New Roman"/>
          <w:sz w:val="24"/>
          <w:szCs w:val="24"/>
        </w:rPr>
      </w:pPr>
    </w:p>
    <w:p w:rsidR="00E75DAD" w:rsidRDefault="00E75DAD" w:rsidP="00516A0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16A00">
        <w:rPr>
          <w:rFonts w:ascii="Times New Roman" w:hAnsi="Times New Roman"/>
          <w:sz w:val="24"/>
          <w:szCs w:val="24"/>
        </w:rPr>
        <w:t>Муниципально</w:t>
      </w:r>
      <w:r w:rsidR="00A56A89" w:rsidRPr="00516A00">
        <w:rPr>
          <w:rFonts w:ascii="Times New Roman" w:hAnsi="Times New Roman"/>
          <w:sz w:val="24"/>
          <w:szCs w:val="24"/>
        </w:rPr>
        <w:t>е</w:t>
      </w:r>
      <w:r w:rsidRPr="00516A00">
        <w:rPr>
          <w:rFonts w:ascii="Times New Roman" w:hAnsi="Times New Roman"/>
          <w:sz w:val="24"/>
          <w:szCs w:val="24"/>
        </w:rPr>
        <w:t xml:space="preserve"> дошкольно</w:t>
      </w:r>
      <w:r w:rsidR="00A56A89" w:rsidRPr="00516A00">
        <w:rPr>
          <w:rFonts w:ascii="Times New Roman" w:hAnsi="Times New Roman"/>
          <w:sz w:val="24"/>
          <w:szCs w:val="24"/>
        </w:rPr>
        <w:t>е</w:t>
      </w:r>
      <w:r w:rsidRPr="00516A00">
        <w:rPr>
          <w:rFonts w:ascii="Times New Roman" w:hAnsi="Times New Roman"/>
          <w:sz w:val="24"/>
          <w:szCs w:val="24"/>
        </w:rPr>
        <w:t xml:space="preserve"> образовательно</w:t>
      </w:r>
      <w:r w:rsidR="00A56A89" w:rsidRPr="00516A00">
        <w:rPr>
          <w:rFonts w:ascii="Times New Roman" w:hAnsi="Times New Roman"/>
          <w:sz w:val="24"/>
          <w:szCs w:val="24"/>
        </w:rPr>
        <w:t xml:space="preserve">е учреждение </w:t>
      </w:r>
      <w:r w:rsidRPr="00516A00">
        <w:rPr>
          <w:rFonts w:ascii="Times New Roman" w:hAnsi="Times New Roman"/>
          <w:sz w:val="24"/>
          <w:szCs w:val="24"/>
        </w:rPr>
        <w:t xml:space="preserve">"Детский сад  №30 </w:t>
      </w:r>
      <w:r w:rsidR="00A56A89" w:rsidRPr="00516A00">
        <w:rPr>
          <w:rFonts w:ascii="Times New Roman" w:hAnsi="Times New Roman"/>
          <w:sz w:val="24"/>
          <w:szCs w:val="24"/>
        </w:rPr>
        <w:t>«</w:t>
      </w:r>
      <w:r w:rsidRPr="00516A00">
        <w:rPr>
          <w:rFonts w:ascii="Times New Roman" w:hAnsi="Times New Roman"/>
          <w:sz w:val="24"/>
          <w:szCs w:val="24"/>
        </w:rPr>
        <w:t>Улыбк</w:t>
      </w:r>
      <w:r w:rsidR="00A56A89" w:rsidRPr="00516A00">
        <w:rPr>
          <w:rFonts w:ascii="Times New Roman" w:hAnsi="Times New Roman"/>
          <w:sz w:val="24"/>
          <w:szCs w:val="24"/>
        </w:rPr>
        <w:t>а» создан согласно  Решению исполнительного комитета Ломоносовского районного Совета народных депутатов «О введении в строй яслей-сада Кипенского ремонтно-технического предприятия» от 12.10.1989 № 293.</w:t>
      </w:r>
      <w:r w:rsidRPr="00516A00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E43865" w:rsidRPr="0092270B">
        <w:rPr>
          <w:rFonts w:ascii="Times New Roman" w:hAnsi="Times New Roman"/>
          <w:sz w:val="24"/>
          <w:szCs w:val="24"/>
        </w:rPr>
        <w:t>Учреждение функционирует на основе Устава</w:t>
      </w:r>
      <w:r w:rsidR="00E43865">
        <w:rPr>
          <w:rFonts w:ascii="Times New Roman" w:hAnsi="Times New Roman"/>
          <w:sz w:val="24"/>
          <w:szCs w:val="24"/>
        </w:rPr>
        <w:t>.</w:t>
      </w:r>
      <w:r w:rsidR="00E43865" w:rsidRPr="00516A00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E43865">
        <w:rPr>
          <w:rStyle w:val="ad"/>
          <w:rFonts w:ascii="Times New Roman" w:hAnsi="Times New Roman"/>
          <w:b w:val="0"/>
          <w:sz w:val="24"/>
          <w:szCs w:val="24"/>
        </w:rPr>
        <w:t>Учредителем является</w:t>
      </w:r>
      <w:r w:rsidRPr="00516A00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516A00">
        <w:rPr>
          <w:rFonts w:ascii="Times New Roman" w:hAnsi="Times New Roman"/>
          <w:sz w:val="24"/>
          <w:szCs w:val="24"/>
        </w:rPr>
        <w:t>Администрация Муниципального образования Ломоносовский муниципальный район Ленинградской области, Почтовый адрес: 198412, Санкт-Петербург, г. Ломоносов, ул. Владимирская, дом 19/15.</w:t>
      </w:r>
    </w:p>
    <w:p w:rsidR="00ED3C03" w:rsidRDefault="00E43865" w:rsidP="00ED3C03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D3C03">
        <w:rPr>
          <w:rFonts w:ascii="Times New Roman" w:hAnsi="Times New Roman"/>
          <w:sz w:val="24"/>
          <w:szCs w:val="24"/>
        </w:rPr>
        <w:t xml:space="preserve">В таблице 5 приведены основные </w:t>
      </w:r>
      <w:r w:rsidR="00ED3C03" w:rsidRPr="00ED3C03">
        <w:rPr>
          <w:rFonts w:ascii="Times New Roman" w:hAnsi="Times New Roman"/>
          <w:sz w:val="24"/>
          <w:szCs w:val="24"/>
        </w:rPr>
        <w:t>м</w:t>
      </w:r>
      <w:r w:rsidR="00ED3C03" w:rsidRPr="00ED3C03">
        <w:rPr>
          <w:rFonts w:ascii="Times New Roman" w:eastAsia="Times New Roman" w:hAnsi="Times New Roman"/>
          <w:bCs/>
          <w:sz w:val="24"/>
          <w:szCs w:val="24"/>
          <w:lang w:eastAsia="ru-RU"/>
        </w:rPr>
        <w:t>атериально-технические  условия осуществления образовательной деятельности:</w:t>
      </w:r>
    </w:p>
    <w:p w:rsidR="00624D27" w:rsidRPr="0092270B" w:rsidRDefault="00624D27" w:rsidP="00624D27">
      <w:pPr>
        <w:pStyle w:val="ConsPlusNormal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Таблица 5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798"/>
        <w:gridCol w:w="2012"/>
        <w:gridCol w:w="2224"/>
        <w:gridCol w:w="1903"/>
      </w:tblGrid>
      <w:tr w:rsidR="00ED3C03" w:rsidRPr="00ED3C03">
        <w:trPr>
          <w:cantSplit/>
        </w:trPr>
        <w:tc>
          <w:tcPr>
            <w:tcW w:w="3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C03" w:rsidRPr="00ED3C03" w:rsidRDefault="00ED3C03" w:rsidP="00ED3C03">
            <w:pPr>
              <w:spacing w:after="0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C" w:rsidRPr="00ED3C03" w:rsidRDefault="00ED3C03" w:rsidP="00ED3C03">
            <w:pPr>
              <w:spacing w:after="75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C" w:rsidRPr="00ED3C03" w:rsidRDefault="00ED3C03" w:rsidP="00ED3C03">
            <w:pPr>
              <w:spacing w:before="300" w:after="150" w:line="234" w:lineRule="atLeas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C" w:rsidRPr="00ED3C03" w:rsidRDefault="00ED3C03" w:rsidP="00ED3C03">
            <w:pPr>
              <w:spacing w:before="300" w:after="150" w:line="234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ED3C03" w:rsidRPr="00ED3C03">
        <w:trPr>
          <w:cantSplit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C" w:rsidRPr="00ED3C03" w:rsidRDefault="00ED3C03" w:rsidP="00ED3C03">
            <w:pPr>
              <w:spacing w:after="75" w:line="234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мощность здания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7C" w:rsidRPr="00ED3C03" w:rsidRDefault="00ED3C03" w:rsidP="00ED3C03">
            <w:pPr>
              <w:spacing w:after="75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7C" w:rsidRPr="00ED3C03" w:rsidRDefault="00ED3C03" w:rsidP="00ED3C03">
            <w:pPr>
              <w:spacing w:after="75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C" w:rsidRPr="00ED3C03" w:rsidRDefault="00ED3C03" w:rsidP="00ED3C03">
            <w:pPr>
              <w:spacing w:after="75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данный момент функционирует 12 групп.</w:t>
            </w:r>
          </w:p>
        </w:tc>
      </w:tr>
      <w:tr w:rsidR="00ED3C03" w:rsidRPr="00ED3C03">
        <w:trPr>
          <w:cantSplit/>
        </w:trPr>
        <w:tc>
          <w:tcPr>
            <w:tcW w:w="3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C" w:rsidRPr="00ED3C03" w:rsidRDefault="00ED3C03" w:rsidP="00ED3C03">
            <w:pPr>
              <w:spacing w:after="75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Предельная численность контингента в соответствии с контрольными нормативами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7C" w:rsidRPr="00ED3C03" w:rsidRDefault="00ED3C03" w:rsidP="00ED3C03">
            <w:pPr>
              <w:spacing w:after="75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87C" w:rsidRPr="00ED3C03" w:rsidRDefault="00ED3C03" w:rsidP="00ED3C03">
            <w:pPr>
              <w:spacing w:after="75" w:line="234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87C" w:rsidRPr="00ED3C03" w:rsidRDefault="00ED3C03" w:rsidP="00ED3C03">
            <w:pPr>
              <w:spacing w:after="75" w:line="23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C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данный момент в МДОУ 271 ребенок</w:t>
            </w:r>
          </w:p>
        </w:tc>
      </w:tr>
    </w:tbl>
    <w:p w:rsidR="00ED3C03" w:rsidRPr="00624D27" w:rsidRDefault="00624D27" w:rsidP="00624D27">
      <w:pPr>
        <w:spacing w:after="75" w:line="23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624D27">
        <w:rPr>
          <w:rFonts w:ascii="Times New Roman" w:hAnsi="Times New Roman"/>
          <w:sz w:val="24"/>
          <w:szCs w:val="24"/>
        </w:rPr>
        <w:t>Территория МДОУ</w:t>
      </w:r>
      <w:r w:rsidRPr="00624D2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24D27">
        <w:rPr>
          <w:rFonts w:ascii="Times New Roman" w:hAnsi="Times New Roman"/>
          <w:sz w:val="24"/>
          <w:szCs w:val="24"/>
        </w:rPr>
        <w:t>0,24 га, ограждена металлическим забором-сеткой, имеются два входа – калитка и ворота для въезда машин. Ограждение целостное, без повреждений. Территория ухожена, озеленена, имеется спортивная площадка, прогулочные участки для детей оборудованы навесами, песочницами, игровым инвентарем.</w:t>
      </w:r>
    </w:p>
    <w:p w:rsidR="00624D27" w:rsidRPr="00624D27" w:rsidRDefault="00624D27" w:rsidP="00624D27">
      <w:pPr>
        <w:spacing w:after="0" w:line="140" w:lineRule="atLeast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2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 МДОУ № 30 функционирует 12 возрастных групп.</w:t>
      </w:r>
    </w:p>
    <w:p w:rsidR="00624D27" w:rsidRPr="00624D27" w:rsidRDefault="00624D27" w:rsidP="00624D27">
      <w:pPr>
        <w:spacing w:after="0" w:line="1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27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первом этаже расположены: Группы раннего возраста – 3, Группа компенсирующей направленности – 1, Подготовительная группа – 1, </w:t>
      </w:r>
    </w:p>
    <w:p w:rsidR="00624D27" w:rsidRPr="00624D27" w:rsidRDefault="00624D27" w:rsidP="00624D27">
      <w:pPr>
        <w:spacing w:after="0" w:line="1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D27">
        <w:rPr>
          <w:rFonts w:ascii="Times New Roman" w:eastAsia="Times New Roman" w:hAnsi="Times New Roman"/>
          <w:sz w:val="24"/>
          <w:szCs w:val="24"/>
          <w:lang w:eastAsia="ru-RU"/>
        </w:rPr>
        <w:t>На втором этаже расположены: Младшая группа – 2, Средние группы – 2, Старшие группы – 2, Подготовительные группы – 1, Все группы имеют отдельный вход.</w:t>
      </w:r>
    </w:p>
    <w:p w:rsidR="00624D27" w:rsidRPr="00EC2671" w:rsidRDefault="00624D27" w:rsidP="00EC2671">
      <w:pPr>
        <w:spacing w:after="0" w:line="14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2671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В МДОУ имеются: </w:t>
      </w:r>
      <w:r w:rsidRPr="00EC2671">
        <w:rPr>
          <w:rFonts w:ascii="Times New Roman" w:eastAsia="Times New Roman" w:hAnsi="Times New Roman"/>
          <w:sz w:val="24"/>
          <w:szCs w:val="24"/>
          <w:lang w:eastAsia="ru-RU"/>
        </w:rPr>
        <w:t>музыкальный зал и костюмерная, физкультурный и тренажерный залы, кабинет заведующего, кабинет медицинской сестры, изолятор, методический кабинет, кабинеты для оказания платных образовательных услуг, кабинет учителя-логопеда, пищеблок, прачечная, склад</w:t>
      </w:r>
      <w:r w:rsidR="00EC26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4D27" w:rsidRPr="00EC2671" w:rsidRDefault="00624D27" w:rsidP="00624D27">
      <w:pPr>
        <w:spacing w:after="75" w:line="234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ED7" w:rsidRPr="0082765A" w:rsidRDefault="00F16BDC" w:rsidP="008276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765A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 "Детский сад  №9 "Лучик" д. Келози Ломоносовского муниципального района Ленинградской области</w:t>
      </w:r>
      <w:r w:rsidR="0082765A" w:rsidRPr="0082765A">
        <w:rPr>
          <w:rFonts w:ascii="Times New Roman" w:hAnsi="Times New Roman"/>
          <w:sz w:val="24"/>
          <w:szCs w:val="24"/>
        </w:rPr>
        <w:t xml:space="preserve">, расположено в д. Келози Ломоносовского района Ленинградской области. </w:t>
      </w:r>
      <w:r w:rsidR="00E43865" w:rsidRPr="0092270B">
        <w:rPr>
          <w:rFonts w:ascii="Times New Roman" w:hAnsi="Times New Roman"/>
          <w:sz w:val="24"/>
          <w:szCs w:val="24"/>
        </w:rPr>
        <w:t>Учреждение функционирует на основе Устава</w:t>
      </w:r>
      <w:r w:rsidR="00E43865">
        <w:rPr>
          <w:rFonts w:ascii="Times New Roman" w:hAnsi="Times New Roman"/>
          <w:sz w:val="24"/>
          <w:szCs w:val="24"/>
        </w:rPr>
        <w:t>.</w:t>
      </w:r>
      <w:r w:rsidR="00E43865" w:rsidRPr="00516A00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E43865" w:rsidRPr="00E43865">
        <w:rPr>
          <w:rStyle w:val="ad"/>
          <w:rFonts w:ascii="Times New Roman" w:hAnsi="Times New Roman"/>
          <w:b w:val="0"/>
          <w:sz w:val="24"/>
          <w:szCs w:val="24"/>
        </w:rPr>
        <w:t>Учредителем является</w:t>
      </w:r>
      <w:r w:rsidR="00E43865" w:rsidRPr="00516A00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E43865" w:rsidRPr="00516A00">
        <w:rPr>
          <w:rFonts w:ascii="Times New Roman" w:hAnsi="Times New Roman"/>
          <w:sz w:val="24"/>
          <w:szCs w:val="24"/>
        </w:rPr>
        <w:t>Администрация Муниципального образования Ломоносовский муниципаль</w:t>
      </w:r>
      <w:r w:rsidR="002D6860">
        <w:rPr>
          <w:rFonts w:ascii="Times New Roman" w:hAnsi="Times New Roman"/>
          <w:sz w:val="24"/>
          <w:szCs w:val="24"/>
        </w:rPr>
        <w:t>ный район Ленинградской области.</w:t>
      </w:r>
      <w:r w:rsidR="00E43865" w:rsidRPr="00516A00">
        <w:rPr>
          <w:rFonts w:ascii="Times New Roman" w:hAnsi="Times New Roman"/>
          <w:sz w:val="24"/>
          <w:szCs w:val="24"/>
        </w:rPr>
        <w:t xml:space="preserve"> Почтовый адрес: 198412, Санкт-Петербург, г. Ломоносов, ул. Владимирская, дом 19/15</w:t>
      </w:r>
      <w:r w:rsidR="00E43865">
        <w:rPr>
          <w:rFonts w:ascii="Times New Roman" w:hAnsi="Times New Roman"/>
          <w:sz w:val="24"/>
          <w:szCs w:val="24"/>
        </w:rPr>
        <w:t xml:space="preserve">. </w:t>
      </w:r>
      <w:r w:rsidR="0082765A" w:rsidRPr="0082765A">
        <w:rPr>
          <w:rFonts w:ascii="Times New Roman" w:hAnsi="Times New Roman"/>
          <w:sz w:val="24"/>
          <w:szCs w:val="24"/>
        </w:rPr>
        <w:t xml:space="preserve">Здание МДОУ построено в 1970 году по типовому проекту с оборудованным пищеблоком и прачечной. Здание МДОУ соответствует требованиям технической и пожарной безопасности. При входе в учреждение установлены домофоны. Во всем здании установлена автоматическая пожарная сигнализация, планы эвакуации имеются на каждом этаже  и оформлены согласно новым нормативам. Состояние пожарных </w:t>
      </w:r>
      <w:r w:rsidR="0082765A" w:rsidRPr="0082765A">
        <w:rPr>
          <w:rFonts w:ascii="Times New Roman" w:hAnsi="Times New Roman"/>
          <w:sz w:val="24"/>
          <w:szCs w:val="24"/>
        </w:rPr>
        <w:lastRenderedPageBreak/>
        <w:t xml:space="preserve">(эвакуационных) выходов хорошее. Организована охрана учреждения (график работы дежурных по зданию с 19.00 до 07.00). Списки телефонов организаций, обеспечивающих безопасность, находятся в прямом доступе в холле первого этажа у стационарного телефона. </w:t>
      </w:r>
      <w:r w:rsidR="0082765A" w:rsidRPr="0082765A">
        <w:rPr>
          <w:rStyle w:val="ad"/>
          <w:rFonts w:ascii="Times New Roman" w:hAnsi="Times New Roman"/>
          <w:b w:val="0"/>
          <w:iCs/>
          <w:sz w:val="24"/>
          <w:szCs w:val="24"/>
        </w:rPr>
        <w:t>Обеспечение доступа в здание образовательной организации инвалидов и лиц с ограниченными возможностями здоровья осуществляется за счёт:</w:t>
      </w:r>
      <w:r w:rsidR="0082765A" w:rsidRPr="0082765A">
        <w:rPr>
          <w:rStyle w:val="ad"/>
          <w:rFonts w:ascii="Times New Roman" w:hAnsi="Times New Roman"/>
          <w:iCs/>
          <w:sz w:val="24"/>
          <w:szCs w:val="24"/>
        </w:rPr>
        <w:t xml:space="preserve"> </w:t>
      </w:r>
      <w:r w:rsidR="0082765A" w:rsidRPr="0082765A">
        <w:rPr>
          <w:rStyle w:val="af"/>
          <w:rFonts w:ascii="Times New Roman" w:hAnsi="Times New Roman"/>
          <w:i w:val="0"/>
          <w:sz w:val="24"/>
          <w:szCs w:val="24"/>
        </w:rPr>
        <w:t>увеличения габаритов входной площадки (220Х220 см.), установки пандуса на высоту входной площадки</w:t>
      </w:r>
      <w:r w:rsidR="0082765A" w:rsidRPr="0082765A">
        <w:rPr>
          <w:rStyle w:val="af"/>
          <w:rFonts w:ascii="Times New Roman" w:hAnsi="Times New Roman"/>
          <w:sz w:val="24"/>
          <w:szCs w:val="24"/>
        </w:rPr>
        <w:t xml:space="preserve">. </w:t>
      </w:r>
      <w:r w:rsidR="0082765A" w:rsidRPr="0082765A">
        <w:rPr>
          <w:rFonts w:ascii="Times New Roman" w:hAnsi="Times New Roman"/>
          <w:sz w:val="24"/>
          <w:szCs w:val="24"/>
        </w:rPr>
        <w:t xml:space="preserve">Территория МДОУ ограждена металлическим забором-сеткой, ограждение целостное (ремонт ограждения в 2015году). Имеются 3 входа: калитка и ворота для въезда машин с двух сторон здания. На участке ДОУ имеются новые беседки, новые песочницы, спортивный комплекс, игровое оборудование, хозяйственно-бытовые постройки. Территория ухожена, озеленена, имеет искусственное освещение. На территории учреждения установлена система видеонаблюдения. </w:t>
      </w:r>
      <w:r w:rsidR="0082765A" w:rsidRPr="00E43865">
        <w:rPr>
          <w:rStyle w:val="af"/>
          <w:rFonts w:ascii="Times New Roman" w:hAnsi="Times New Roman"/>
          <w:i w:val="0"/>
          <w:sz w:val="24"/>
          <w:szCs w:val="24"/>
        </w:rPr>
        <w:t xml:space="preserve">Для детей инвалидов и детей с ограниченными возможностями здоровья на территории ДОУ на пути движения понижен уровень бортового камня, обеспечен комфортный подход к игровому оборудованию, расположенному на территории. </w:t>
      </w:r>
      <w:r w:rsidR="0082765A" w:rsidRPr="0082765A">
        <w:rPr>
          <w:rFonts w:ascii="Times New Roman" w:hAnsi="Times New Roman"/>
          <w:sz w:val="24"/>
          <w:szCs w:val="24"/>
        </w:rPr>
        <w:t>На первом этаже здания находятся:</w:t>
      </w:r>
      <w:r w:rsidR="0082765A" w:rsidRPr="008276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2765A" w:rsidRPr="00E43865">
        <w:rPr>
          <w:rStyle w:val="ad"/>
          <w:rFonts w:ascii="Times New Roman" w:hAnsi="Times New Roman"/>
          <w:b w:val="0"/>
          <w:sz w:val="24"/>
          <w:szCs w:val="24"/>
        </w:rPr>
        <w:t>административный блок</w:t>
      </w:r>
      <w:r w:rsidR="0082765A" w:rsidRPr="008276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2765A" w:rsidRPr="0082765A">
        <w:rPr>
          <w:rFonts w:ascii="Times New Roman" w:hAnsi="Times New Roman"/>
          <w:sz w:val="24"/>
          <w:szCs w:val="24"/>
        </w:rPr>
        <w:t>(кабинет заведующего),</w:t>
      </w:r>
      <w:r w:rsidR="0082765A" w:rsidRPr="008276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2765A" w:rsidRPr="00E43865">
        <w:rPr>
          <w:rStyle w:val="ad"/>
          <w:rFonts w:ascii="Times New Roman" w:hAnsi="Times New Roman"/>
          <w:b w:val="0"/>
          <w:sz w:val="24"/>
          <w:szCs w:val="24"/>
        </w:rPr>
        <w:t>пищеблок и прачечная</w:t>
      </w:r>
      <w:r w:rsidR="0082765A" w:rsidRPr="008276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2765A" w:rsidRPr="0082765A">
        <w:rPr>
          <w:rFonts w:ascii="Times New Roman" w:hAnsi="Times New Roman"/>
          <w:sz w:val="24"/>
          <w:szCs w:val="24"/>
        </w:rPr>
        <w:t>(имеют запасные пожарные выходы),</w:t>
      </w:r>
      <w:r w:rsidR="0082765A" w:rsidRPr="008276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2765A" w:rsidRPr="00E43865">
        <w:rPr>
          <w:rStyle w:val="ad"/>
          <w:rFonts w:ascii="Times New Roman" w:hAnsi="Times New Roman"/>
          <w:b w:val="0"/>
          <w:sz w:val="24"/>
          <w:szCs w:val="24"/>
        </w:rPr>
        <w:t>оборудованный кабинет для индивидуальных, подгрупповых и групповых занятий</w:t>
      </w:r>
      <w:r w:rsidR="0082765A" w:rsidRPr="00E43865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="0082765A" w:rsidRPr="0082765A">
        <w:rPr>
          <w:rFonts w:ascii="Times New Roman" w:hAnsi="Times New Roman"/>
          <w:sz w:val="24"/>
          <w:szCs w:val="24"/>
        </w:rPr>
        <w:t>с воспитанниками.</w:t>
      </w:r>
      <w:r w:rsidR="0082765A" w:rsidRPr="008276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2765A" w:rsidRPr="0082765A">
        <w:rPr>
          <w:rFonts w:ascii="Times New Roman" w:hAnsi="Times New Roman"/>
          <w:sz w:val="24"/>
          <w:szCs w:val="24"/>
        </w:rPr>
        <w:t>На втором этаже</w:t>
      </w:r>
      <w:r w:rsidR="0082765A" w:rsidRPr="0082765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2765A" w:rsidRPr="00E43865">
        <w:rPr>
          <w:rStyle w:val="ad"/>
          <w:rFonts w:ascii="Times New Roman" w:hAnsi="Times New Roman"/>
          <w:b w:val="0"/>
          <w:sz w:val="24"/>
          <w:szCs w:val="24"/>
        </w:rPr>
        <w:t>музыкально-физкультурный зал</w:t>
      </w:r>
      <w:r w:rsidR="0082765A" w:rsidRPr="00E43865">
        <w:rPr>
          <w:rFonts w:ascii="Times New Roman" w:hAnsi="Times New Roman"/>
          <w:b/>
          <w:sz w:val="24"/>
          <w:szCs w:val="24"/>
        </w:rPr>
        <w:t>,</w:t>
      </w:r>
      <w:r w:rsidR="0082765A" w:rsidRPr="00E43865">
        <w:rPr>
          <w:rStyle w:val="apple-converted-space"/>
          <w:rFonts w:ascii="Times New Roman" w:hAnsi="Times New Roman"/>
          <w:b/>
          <w:sz w:val="24"/>
          <w:szCs w:val="24"/>
        </w:rPr>
        <w:t> </w:t>
      </w:r>
      <w:r w:rsidR="0082765A" w:rsidRPr="00E43865">
        <w:rPr>
          <w:rStyle w:val="ad"/>
          <w:rFonts w:ascii="Times New Roman" w:hAnsi="Times New Roman"/>
          <w:b w:val="0"/>
          <w:sz w:val="24"/>
          <w:szCs w:val="24"/>
        </w:rPr>
        <w:t>методический и медицинский кабинеты, кабинеты для индивидуальных, подгрупповых и групповых занятий</w:t>
      </w:r>
      <w:r w:rsidR="0082765A" w:rsidRPr="00E43865">
        <w:rPr>
          <w:rFonts w:ascii="Times New Roman" w:hAnsi="Times New Roman"/>
          <w:b/>
          <w:sz w:val="24"/>
          <w:szCs w:val="24"/>
        </w:rPr>
        <w:t xml:space="preserve">  </w:t>
      </w:r>
      <w:r w:rsidR="0082765A" w:rsidRPr="0082765A">
        <w:rPr>
          <w:rFonts w:ascii="Times New Roman" w:hAnsi="Times New Roman"/>
          <w:sz w:val="24"/>
          <w:szCs w:val="24"/>
        </w:rPr>
        <w:t xml:space="preserve">с централизованным входом и пожарными (эвакуационными) выходами. </w:t>
      </w:r>
      <w:r w:rsidR="0082765A" w:rsidRPr="0082765A">
        <w:rPr>
          <w:rStyle w:val="af"/>
          <w:rFonts w:ascii="Times New Roman" w:hAnsi="Times New Roman"/>
          <w:sz w:val="24"/>
          <w:szCs w:val="24"/>
        </w:rPr>
        <w:t xml:space="preserve">В </w:t>
      </w:r>
      <w:r w:rsidR="0082765A" w:rsidRPr="00E43865">
        <w:rPr>
          <w:rStyle w:val="af"/>
          <w:rFonts w:ascii="Times New Roman" w:hAnsi="Times New Roman"/>
          <w:i w:val="0"/>
          <w:sz w:val="24"/>
          <w:szCs w:val="24"/>
        </w:rPr>
        <w:t>МДОУ функционируют 3 возрастные группы</w:t>
      </w:r>
      <w:r w:rsidR="0082765A" w:rsidRPr="0082765A">
        <w:rPr>
          <w:rStyle w:val="af"/>
          <w:rFonts w:ascii="Times New Roman" w:hAnsi="Times New Roman"/>
          <w:sz w:val="24"/>
          <w:szCs w:val="24"/>
        </w:rPr>
        <w:t>.</w:t>
      </w:r>
    </w:p>
    <w:p w:rsidR="00EB201C" w:rsidRPr="00F16BDC" w:rsidRDefault="00EB201C" w:rsidP="00F16BDC">
      <w:pPr>
        <w:rPr>
          <w:rFonts w:ascii="Times New Roman" w:hAnsi="Times New Roman"/>
        </w:rPr>
      </w:pPr>
    </w:p>
    <w:p w:rsidR="00082ED7" w:rsidRPr="0092270B" w:rsidRDefault="00E57106" w:rsidP="00082ED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В</w:t>
      </w:r>
      <w:r w:rsidR="00082ED7" w:rsidRPr="0092270B">
        <w:rPr>
          <w:rFonts w:ascii="Times New Roman" w:hAnsi="Times New Roman"/>
          <w:sz w:val="24"/>
          <w:szCs w:val="24"/>
        </w:rPr>
        <w:t xml:space="preserve"> Таблице </w:t>
      </w:r>
      <w:r w:rsidR="00EC2671">
        <w:rPr>
          <w:rFonts w:ascii="Times New Roman" w:hAnsi="Times New Roman"/>
          <w:sz w:val="24"/>
          <w:szCs w:val="24"/>
        </w:rPr>
        <w:t>6</w:t>
      </w:r>
      <w:r w:rsidR="00082ED7" w:rsidRPr="0092270B">
        <w:rPr>
          <w:rFonts w:ascii="Times New Roman" w:hAnsi="Times New Roman"/>
          <w:sz w:val="24"/>
          <w:szCs w:val="24"/>
        </w:rPr>
        <w:t xml:space="preserve"> </w:t>
      </w:r>
      <w:r w:rsidRPr="0092270B">
        <w:rPr>
          <w:rFonts w:ascii="Times New Roman" w:hAnsi="Times New Roman"/>
          <w:sz w:val="24"/>
          <w:szCs w:val="24"/>
        </w:rPr>
        <w:t>приведены общие показатели по Муниципальному</w:t>
      </w:r>
      <w:r w:rsidRPr="0092270B">
        <w:rPr>
          <w:rFonts w:eastAsia="Calibri" w:cs="Times New Roman"/>
          <w:color w:val="000000"/>
          <w:sz w:val="24"/>
          <w:szCs w:val="24"/>
          <w:lang w:eastAsia="en-US"/>
        </w:rPr>
        <w:t xml:space="preserve"> </w:t>
      </w:r>
      <w:r w:rsidRPr="0092270B">
        <w:rPr>
          <w:rFonts w:ascii="Times New Roman" w:hAnsi="Times New Roman"/>
          <w:sz w:val="24"/>
          <w:szCs w:val="24"/>
        </w:rPr>
        <w:t>бюджетному общеобразовательному учреждению «К</w:t>
      </w:r>
      <w:r w:rsidR="0025280D">
        <w:rPr>
          <w:rFonts w:ascii="Times New Roman" w:hAnsi="Times New Roman"/>
          <w:sz w:val="24"/>
          <w:szCs w:val="24"/>
        </w:rPr>
        <w:t xml:space="preserve">ипенская </w:t>
      </w:r>
      <w:r w:rsidRPr="0092270B">
        <w:rPr>
          <w:rFonts w:ascii="Times New Roman" w:hAnsi="Times New Roman"/>
          <w:sz w:val="24"/>
          <w:szCs w:val="24"/>
        </w:rPr>
        <w:t>средняя общеобразовательная школа»</w:t>
      </w:r>
    </w:p>
    <w:p w:rsidR="00F84C9F" w:rsidRPr="0092270B" w:rsidRDefault="00F84C9F" w:rsidP="00F84C9F">
      <w:pPr>
        <w:pStyle w:val="ConsPlusNormal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84C9F" w:rsidRPr="0092270B" w:rsidRDefault="00F84C9F" w:rsidP="00F84C9F">
      <w:pPr>
        <w:pStyle w:val="ConsPlusNormal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2270B">
        <w:rPr>
          <w:rFonts w:ascii="Times New Roman" w:hAnsi="Times New Roman"/>
          <w:i/>
          <w:sz w:val="24"/>
          <w:szCs w:val="24"/>
        </w:rPr>
        <w:t xml:space="preserve">Таблица </w:t>
      </w:r>
      <w:r w:rsidR="00EC2671">
        <w:rPr>
          <w:rFonts w:ascii="Times New Roman" w:hAnsi="Times New Roman"/>
          <w:i/>
          <w:sz w:val="24"/>
          <w:szCs w:val="24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108"/>
        <w:gridCol w:w="3652"/>
      </w:tblGrid>
      <w:tr w:rsidR="00F84C9F" w:rsidRPr="006419E2">
        <w:tc>
          <w:tcPr>
            <w:tcW w:w="3379" w:type="dxa"/>
            <w:shd w:val="clear" w:color="auto" w:fill="auto"/>
          </w:tcPr>
          <w:p w:rsidR="00F84C9F" w:rsidRPr="006419E2" w:rsidRDefault="00F84C9F" w:rsidP="009905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08" w:type="dxa"/>
            <w:shd w:val="clear" w:color="auto" w:fill="auto"/>
          </w:tcPr>
          <w:p w:rsidR="00F84C9F" w:rsidRPr="006419E2" w:rsidRDefault="0025280D" w:rsidP="00244FC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652" w:type="dxa"/>
            <w:shd w:val="clear" w:color="auto" w:fill="auto"/>
          </w:tcPr>
          <w:p w:rsidR="00F84C9F" w:rsidRPr="006419E2" w:rsidRDefault="00F84C9F" w:rsidP="009905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F84C9F" w:rsidRPr="006419E2" w:rsidRDefault="00F84C9F" w:rsidP="009905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0D" w:rsidRPr="006419E2">
        <w:tc>
          <w:tcPr>
            <w:tcW w:w="3379" w:type="dxa"/>
            <w:shd w:val="clear" w:color="auto" w:fill="auto"/>
          </w:tcPr>
          <w:p w:rsidR="0025280D" w:rsidRPr="006419E2" w:rsidRDefault="0025280D" w:rsidP="00244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3108" w:type="dxa"/>
            <w:shd w:val="clear" w:color="auto" w:fill="auto"/>
          </w:tcPr>
          <w:p w:rsidR="0025280D" w:rsidRPr="006419E2" w:rsidRDefault="0025280D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>типовое, приспособленное, типовое + приспособленное</w:t>
            </w:r>
          </w:p>
        </w:tc>
        <w:tc>
          <w:tcPr>
            <w:tcW w:w="3652" w:type="dxa"/>
            <w:shd w:val="clear" w:color="auto" w:fill="auto"/>
          </w:tcPr>
          <w:p w:rsidR="0025280D" w:rsidRPr="006419E2" w:rsidRDefault="0025280D" w:rsidP="00F5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9F" w:rsidRPr="006419E2">
        <w:tc>
          <w:tcPr>
            <w:tcW w:w="3379" w:type="dxa"/>
            <w:shd w:val="clear" w:color="auto" w:fill="auto"/>
          </w:tcPr>
          <w:p w:rsidR="00F84C9F" w:rsidRPr="006419E2" w:rsidRDefault="00F84C9F" w:rsidP="00244F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здания </w:t>
            </w:r>
            <w:r w:rsidR="00244FC9" w:rsidRPr="006419E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 xml:space="preserve"> и помещений</w:t>
            </w:r>
          </w:p>
        </w:tc>
        <w:tc>
          <w:tcPr>
            <w:tcW w:w="3108" w:type="dxa"/>
            <w:shd w:val="clear" w:color="auto" w:fill="auto"/>
          </w:tcPr>
          <w:p w:rsidR="00F84C9F" w:rsidRPr="006419E2" w:rsidRDefault="0025280D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 xml:space="preserve">7561,6 кв. м. </w:t>
            </w:r>
          </w:p>
        </w:tc>
        <w:tc>
          <w:tcPr>
            <w:tcW w:w="3652" w:type="dxa"/>
            <w:shd w:val="clear" w:color="auto" w:fill="auto"/>
          </w:tcPr>
          <w:p w:rsidR="00F51C13" w:rsidRPr="006419E2" w:rsidRDefault="00F51C13" w:rsidP="00F51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9F" w:rsidRPr="006419E2">
        <w:tc>
          <w:tcPr>
            <w:tcW w:w="3379" w:type="dxa"/>
            <w:shd w:val="clear" w:color="auto" w:fill="auto"/>
          </w:tcPr>
          <w:p w:rsidR="00F84C9F" w:rsidRPr="006419E2" w:rsidRDefault="00244FC9" w:rsidP="00990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8812EF" w:rsidRPr="006419E2">
              <w:rPr>
                <w:rFonts w:ascii="Times New Roman" w:hAnsi="Times New Roman" w:cs="Times New Roman"/>
                <w:sz w:val="24"/>
                <w:szCs w:val="24"/>
              </w:rPr>
              <w:t xml:space="preserve"> (два)</w:t>
            </w:r>
          </w:p>
        </w:tc>
        <w:tc>
          <w:tcPr>
            <w:tcW w:w="3108" w:type="dxa"/>
            <w:shd w:val="clear" w:color="auto" w:fill="auto"/>
          </w:tcPr>
          <w:p w:rsidR="00244FC9" w:rsidRPr="006419E2" w:rsidRDefault="00244FC9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C9F" w:rsidRPr="006419E2" w:rsidRDefault="008812EF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>295,7 кв. м. и 38,3 кв. м.</w:t>
            </w:r>
          </w:p>
        </w:tc>
        <w:tc>
          <w:tcPr>
            <w:tcW w:w="3652" w:type="dxa"/>
            <w:shd w:val="clear" w:color="auto" w:fill="auto"/>
          </w:tcPr>
          <w:p w:rsidR="00F84C9F" w:rsidRPr="006419E2" w:rsidRDefault="00F84C9F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EF" w:rsidRPr="006419E2">
        <w:tc>
          <w:tcPr>
            <w:tcW w:w="3379" w:type="dxa"/>
            <w:shd w:val="clear" w:color="auto" w:fill="auto"/>
          </w:tcPr>
          <w:p w:rsidR="008812EF" w:rsidRPr="006419E2" w:rsidRDefault="008812EF" w:rsidP="009905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08" w:type="dxa"/>
            <w:shd w:val="clear" w:color="auto" w:fill="auto"/>
          </w:tcPr>
          <w:p w:rsidR="008812EF" w:rsidRPr="006419E2" w:rsidRDefault="008812EF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>S=202,6 кв. м.</w:t>
            </w:r>
          </w:p>
          <w:p w:rsidR="008812EF" w:rsidRPr="006419E2" w:rsidRDefault="008812EF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E2">
              <w:rPr>
                <w:rFonts w:ascii="Times New Roman" w:hAnsi="Times New Roman" w:cs="Times New Roman"/>
                <w:sz w:val="24"/>
                <w:szCs w:val="24"/>
              </w:rPr>
              <w:t>241 место</w:t>
            </w:r>
          </w:p>
        </w:tc>
        <w:tc>
          <w:tcPr>
            <w:tcW w:w="3652" w:type="dxa"/>
            <w:shd w:val="clear" w:color="auto" w:fill="auto"/>
          </w:tcPr>
          <w:p w:rsidR="008812EF" w:rsidRPr="006419E2" w:rsidRDefault="008812EF" w:rsidP="00990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C9F" w:rsidRPr="006419E2">
        <w:tc>
          <w:tcPr>
            <w:tcW w:w="3379" w:type="dxa"/>
            <w:shd w:val="clear" w:color="auto" w:fill="auto"/>
          </w:tcPr>
          <w:p w:rsidR="00F84C9F" w:rsidRPr="006419E2" w:rsidRDefault="00244FC9" w:rsidP="009905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>Столовая</w:t>
            </w:r>
            <w:r w:rsidR="006419E2" w:rsidRPr="006419E2">
              <w:rPr>
                <w:rFonts w:ascii="Times New Roman" w:hAnsi="Times New Roman"/>
                <w:sz w:val="24"/>
                <w:szCs w:val="24"/>
              </w:rPr>
              <w:t>, буфет</w:t>
            </w:r>
            <w:r w:rsidRPr="00641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FC9" w:rsidRPr="006419E2" w:rsidRDefault="00244FC9" w:rsidP="009905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244FC9" w:rsidRPr="006419E2" w:rsidRDefault="008812EF" w:rsidP="009905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>228 посадочных мест</w:t>
            </w:r>
          </w:p>
        </w:tc>
        <w:tc>
          <w:tcPr>
            <w:tcW w:w="3652" w:type="dxa"/>
            <w:shd w:val="clear" w:color="auto" w:fill="auto"/>
          </w:tcPr>
          <w:p w:rsidR="00F84C9F" w:rsidRPr="006419E2" w:rsidRDefault="00F84C9F" w:rsidP="009905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FC9" w:rsidRPr="006419E2" w:rsidRDefault="00244FC9" w:rsidP="009905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C9F" w:rsidRPr="006419E2">
        <w:tc>
          <w:tcPr>
            <w:tcW w:w="3379" w:type="dxa"/>
            <w:shd w:val="clear" w:color="auto" w:fill="auto"/>
          </w:tcPr>
          <w:p w:rsidR="00F84C9F" w:rsidRPr="006419E2" w:rsidRDefault="006419E2" w:rsidP="00244F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 xml:space="preserve">Площадь покрытий спортплощадок </w:t>
            </w:r>
          </w:p>
        </w:tc>
        <w:tc>
          <w:tcPr>
            <w:tcW w:w="3108" w:type="dxa"/>
            <w:shd w:val="clear" w:color="auto" w:fill="auto"/>
          </w:tcPr>
          <w:p w:rsidR="00F84C9F" w:rsidRPr="006419E2" w:rsidRDefault="006419E2" w:rsidP="009905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>2234 кв. м.</w:t>
            </w:r>
          </w:p>
        </w:tc>
        <w:tc>
          <w:tcPr>
            <w:tcW w:w="3652" w:type="dxa"/>
            <w:shd w:val="clear" w:color="auto" w:fill="auto"/>
          </w:tcPr>
          <w:p w:rsidR="00244FC9" w:rsidRPr="006419E2" w:rsidRDefault="00244FC9" w:rsidP="00244F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80D" w:rsidRPr="006419E2">
        <w:tc>
          <w:tcPr>
            <w:tcW w:w="3379" w:type="dxa"/>
            <w:shd w:val="clear" w:color="auto" w:fill="auto"/>
          </w:tcPr>
          <w:p w:rsidR="0025280D" w:rsidRPr="006419E2" w:rsidRDefault="0025280D" w:rsidP="00244F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>Проектная мощность (предельная численность)</w:t>
            </w:r>
          </w:p>
        </w:tc>
        <w:tc>
          <w:tcPr>
            <w:tcW w:w="3108" w:type="dxa"/>
            <w:shd w:val="clear" w:color="auto" w:fill="auto"/>
          </w:tcPr>
          <w:p w:rsidR="0025280D" w:rsidRPr="006419E2" w:rsidRDefault="0025280D" w:rsidP="009905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>600 мест</w:t>
            </w:r>
          </w:p>
        </w:tc>
        <w:tc>
          <w:tcPr>
            <w:tcW w:w="3652" w:type="dxa"/>
            <w:shd w:val="clear" w:color="auto" w:fill="auto"/>
          </w:tcPr>
          <w:p w:rsidR="0025280D" w:rsidRPr="006419E2" w:rsidRDefault="0025280D" w:rsidP="0099052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C9" w:rsidRPr="006419E2">
        <w:tc>
          <w:tcPr>
            <w:tcW w:w="3379" w:type="dxa"/>
            <w:shd w:val="clear" w:color="auto" w:fill="auto"/>
          </w:tcPr>
          <w:p w:rsidR="00244FC9" w:rsidRPr="006419E2" w:rsidRDefault="00244FC9" w:rsidP="00244F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108" w:type="dxa"/>
            <w:shd w:val="clear" w:color="auto" w:fill="auto"/>
          </w:tcPr>
          <w:p w:rsidR="00244FC9" w:rsidRPr="006419E2" w:rsidRDefault="006419E2" w:rsidP="0099052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9E2">
              <w:rPr>
                <w:rFonts w:ascii="Times New Roman" w:hAnsi="Times New Roman"/>
                <w:sz w:val="24"/>
                <w:szCs w:val="24"/>
              </w:rPr>
              <w:t xml:space="preserve">26735 кв. м. </w:t>
            </w:r>
          </w:p>
        </w:tc>
        <w:tc>
          <w:tcPr>
            <w:tcW w:w="3652" w:type="dxa"/>
            <w:shd w:val="clear" w:color="auto" w:fill="auto"/>
          </w:tcPr>
          <w:p w:rsidR="00244FC9" w:rsidRPr="006419E2" w:rsidRDefault="00244FC9" w:rsidP="001B35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106" w:rsidRPr="0092270B" w:rsidRDefault="00E57106" w:rsidP="00082ED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2A0" w:rsidRPr="0092270B" w:rsidRDefault="00E57106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Учреждение функционирует на основе Устава муниципального бюджетного общеобразовательного учреждения «К</w:t>
      </w:r>
      <w:r w:rsidR="006419E2">
        <w:rPr>
          <w:rFonts w:ascii="Times New Roman" w:hAnsi="Times New Roman"/>
          <w:sz w:val="24"/>
          <w:szCs w:val="24"/>
        </w:rPr>
        <w:t>ипенская средняя общеобразовательная школа»</w:t>
      </w:r>
      <w:r w:rsidRPr="0092270B">
        <w:rPr>
          <w:rFonts w:ascii="Times New Roman" w:hAnsi="Times New Roman"/>
          <w:sz w:val="24"/>
          <w:szCs w:val="24"/>
        </w:rPr>
        <w:t>.</w:t>
      </w:r>
    </w:p>
    <w:p w:rsidR="00E57106" w:rsidRPr="0092270B" w:rsidRDefault="00E57106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 xml:space="preserve">Здание </w:t>
      </w:r>
      <w:r w:rsidR="0096406C" w:rsidRPr="0092270B">
        <w:rPr>
          <w:rFonts w:ascii="Times New Roman" w:hAnsi="Times New Roman"/>
          <w:sz w:val="24"/>
          <w:szCs w:val="24"/>
        </w:rPr>
        <w:t>МБОУ «К</w:t>
      </w:r>
      <w:r w:rsidR="006419E2">
        <w:rPr>
          <w:rFonts w:ascii="Times New Roman" w:hAnsi="Times New Roman"/>
          <w:sz w:val="24"/>
          <w:szCs w:val="24"/>
        </w:rPr>
        <w:t>ипенская</w:t>
      </w:r>
      <w:r w:rsidR="0096406C" w:rsidRPr="0092270B">
        <w:rPr>
          <w:rFonts w:ascii="Times New Roman" w:hAnsi="Times New Roman"/>
          <w:sz w:val="24"/>
          <w:szCs w:val="24"/>
        </w:rPr>
        <w:t xml:space="preserve"> СОШ» </w:t>
      </w:r>
      <w:r w:rsidR="006419E2">
        <w:rPr>
          <w:rFonts w:ascii="Times New Roman" w:hAnsi="Times New Roman"/>
          <w:sz w:val="24"/>
          <w:szCs w:val="24"/>
        </w:rPr>
        <w:t>д. Кипень, Ломоносовский</w:t>
      </w:r>
      <w:r w:rsidR="0096406C" w:rsidRPr="0092270B">
        <w:rPr>
          <w:rFonts w:ascii="Times New Roman" w:hAnsi="Times New Roman"/>
          <w:sz w:val="24"/>
          <w:szCs w:val="24"/>
        </w:rPr>
        <w:t xml:space="preserve"> район, Ленинградская область </w:t>
      </w:r>
      <w:r w:rsidR="0092270B" w:rsidRPr="0092270B">
        <w:rPr>
          <w:rFonts w:ascii="Times New Roman" w:hAnsi="Times New Roman"/>
          <w:sz w:val="24"/>
          <w:szCs w:val="24"/>
        </w:rPr>
        <w:t xml:space="preserve"> - </w:t>
      </w:r>
      <w:r w:rsidR="006419E2">
        <w:rPr>
          <w:rFonts w:ascii="Times New Roman" w:hAnsi="Times New Roman"/>
          <w:sz w:val="24"/>
          <w:szCs w:val="24"/>
        </w:rPr>
        <w:t>трех</w:t>
      </w:r>
      <w:r w:rsidR="0096406C" w:rsidRPr="0092270B">
        <w:rPr>
          <w:rFonts w:ascii="Times New Roman" w:hAnsi="Times New Roman"/>
          <w:sz w:val="24"/>
          <w:szCs w:val="24"/>
        </w:rPr>
        <w:t xml:space="preserve">этажное, год постройки – </w:t>
      </w:r>
      <w:r w:rsidR="006419E2">
        <w:rPr>
          <w:rFonts w:ascii="Times New Roman" w:hAnsi="Times New Roman"/>
          <w:sz w:val="24"/>
          <w:szCs w:val="24"/>
        </w:rPr>
        <w:t>2010</w:t>
      </w:r>
      <w:r w:rsidR="0096406C" w:rsidRPr="0092270B">
        <w:rPr>
          <w:rFonts w:ascii="Times New Roman" w:hAnsi="Times New Roman"/>
          <w:sz w:val="24"/>
          <w:szCs w:val="24"/>
        </w:rPr>
        <w:t xml:space="preserve"> год.</w:t>
      </w:r>
    </w:p>
    <w:p w:rsidR="00FD52A0" w:rsidRDefault="00FD52A0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2344" w:rsidRPr="002D6860" w:rsidRDefault="00E62344" w:rsidP="00E62344">
      <w:pPr>
        <w:pStyle w:val="1"/>
        <w:shd w:val="clear" w:color="auto" w:fill="FFFFFF"/>
        <w:spacing w:before="90" w:after="0" w:line="234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6234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 территории поселения </w:t>
      </w:r>
      <w:r w:rsidR="002D6860">
        <w:rPr>
          <w:rFonts w:ascii="Times New Roman" w:hAnsi="Times New Roman" w:cs="Times New Roman"/>
          <w:b w:val="0"/>
          <w:sz w:val="24"/>
          <w:szCs w:val="24"/>
        </w:rPr>
        <w:t xml:space="preserve">с 1972 года </w:t>
      </w:r>
      <w:r w:rsidRPr="00E62344">
        <w:rPr>
          <w:rFonts w:ascii="Times New Roman" w:hAnsi="Times New Roman" w:cs="Times New Roman"/>
          <w:b w:val="0"/>
          <w:sz w:val="24"/>
          <w:szCs w:val="24"/>
        </w:rPr>
        <w:t xml:space="preserve">функционирует  </w:t>
      </w:r>
      <w:r w:rsidRPr="00E6234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Муниципальное образовательное учреждение</w:t>
      </w:r>
      <w:r w:rsidRPr="00E62344"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  <w:t xml:space="preserve">  </w:t>
      </w:r>
      <w:r w:rsidRPr="00E62344">
        <w:rPr>
          <w:rFonts w:ascii="Times New Roman" w:hAnsi="Times New Roman" w:cs="Times New Roman"/>
          <w:b w:val="0"/>
          <w:bCs w:val="0"/>
          <w:sz w:val="24"/>
          <w:szCs w:val="24"/>
        </w:rPr>
        <w:t>дополнительного образования детей</w:t>
      </w:r>
      <w:r w:rsidRPr="00E62344">
        <w:rPr>
          <w:rStyle w:val="apple-converted-space"/>
          <w:rFonts w:ascii="Times New Roman" w:hAnsi="Times New Roman" w:cs="Times New Roman"/>
          <w:b w:val="0"/>
          <w:bCs w:val="0"/>
          <w:sz w:val="24"/>
          <w:szCs w:val="24"/>
        </w:rPr>
        <w:t xml:space="preserve">  </w:t>
      </w:r>
      <w:r w:rsidRPr="00E62344">
        <w:rPr>
          <w:rFonts w:ascii="Times New Roman" w:hAnsi="Times New Roman" w:cs="Times New Roman"/>
          <w:b w:val="0"/>
          <w:bCs w:val="0"/>
          <w:sz w:val="24"/>
          <w:szCs w:val="24"/>
        </w:rPr>
        <w:t>Кипенская детская школа искусств</w:t>
      </w:r>
      <w:r w:rsidR="002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D6860" w:rsidRPr="002D6860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2D6860" w:rsidRPr="002D686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МОУ ДОД Кипенская ДШИ</w:t>
      </w:r>
      <w:r w:rsidR="002D6860" w:rsidRPr="002D6860">
        <w:rPr>
          <w:rStyle w:val="apple-converted-spac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2D686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D6860" w:rsidRPr="002D686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 МОУ ДОД Кипенская ДШИ функционирует 2 отделения, из них: </w:t>
      </w:r>
      <w:r w:rsidR="002D686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  • музыкальное (52 обуч</w:t>
      </w:r>
      <w:r w:rsidR="002D6860" w:rsidRPr="002D686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ающихся)</w:t>
      </w:r>
      <w:r w:rsidR="002D686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D6860" w:rsidRPr="002D6860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 • хореографическое (24 обучающихся). </w:t>
      </w:r>
      <w:r w:rsidRPr="002D6860">
        <w:rPr>
          <w:rFonts w:ascii="Times New Roman" w:hAnsi="Times New Roman" w:cs="Times New Roman"/>
          <w:b w:val="0"/>
          <w:bCs w:val="0"/>
          <w:sz w:val="24"/>
          <w:szCs w:val="24"/>
        </w:rPr>
        <w:t> </w:t>
      </w:r>
      <w:r w:rsidR="002D6860" w:rsidRPr="002D6860">
        <w:rPr>
          <w:rStyle w:val="ad"/>
          <w:rFonts w:ascii="Times New Roman" w:hAnsi="Times New Roman" w:cs="Times New Roman"/>
          <w:sz w:val="24"/>
          <w:szCs w:val="24"/>
        </w:rPr>
        <w:t xml:space="preserve">Учредителем является </w:t>
      </w:r>
      <w:r w:rsidR="002D6860" w:rsidRPr="002D6860">
        <w:rPr>
          <w:rFonts w:ascii="Times New Roman" w:hAnsi="Times New Roman" w:cs="Times New Roman"/>
          <w:b w:val="0"/>
          <w:sz w:val="24"/>
          <w:szCs w:val="24"/>
        </w:rPr>
        <w:t>Администрация Муниципального образования Ломоносовский муниципальный район Ленинградской области.</w:t>
      </w:r>
    </w:p>
    <w:p w:rsidR="00E62344" w:rsidRPr="0092270B" w:rsidRDefault="00E62344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06C" w:rsidRPr="002D6860" w:rsidRDefault="0096406C" w:rsidP="0096406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D6860">
        <w:rPr>
          <w:rFonts w:ascii="Times New Roman" w:hAnsi="Times New Roman" w:cs="Times New Roman"/>
          <w:sz w:val="24"/>
          <w:szCs w:val="24"/>
        </w:rPr>
        <w:t>2.2.</w:t>
      </w:r>
      <w:r w:rsidRPr="002D6860">
        <w:rPr>
          <w:rFonts w:ascii="Times New Roman" w:hAnsi="Times New Roman"/>
          <w:sz w:val="24"/>
          <w:szCs w:val="24"/>
        </w:rPr>
        <w:t xml:space="preserve"> Технико-экономические параметры существующих объектов культуры  </w:t>
      </w:r>
    </w:p>
    <w:p w:rsidR="00FD52A0" w:rsidRPr="002D6860" w:rsidRDefault="00FD52A0" w:rsidP="00E623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043DB" w:rsidRPr="008F6F96" w:rsidRDefault="00E62344" w:rsidP="008F6F96">
      <w:pPr>
        <w:pStyle w:val="2"/>
        <w:shd w:val="clear" w:color="auto" w:fill="FFFFFF"/>
        <w:spacing w:before="0" w:after="0" w:line="225" w:lineRule="atLeast"/>
        <w:ind w:left="-9" w:firstLine="71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F6F96">
        <w:rPr>
          <w:rFonts w:ascii="Times New Roman" w:hAnsi="Times New Roman" w:cs="Times New Roman"/>
          <w:b w:val="0"/>
          <w:i w:val="0"/>
          <w:sz w:val="24"/>
          <w:szCs w:val="24"/>
        </w:rPr>
        <w:t>Му</w:t>
      </w:r>
      <w:r w:rsidR="004043DB" w:rsidRPr="008F6F96">
        <w:rPr>
          <w:rFonts w:ascii="Times New Roman" w:hAnsi="Times New Roman" w:cs="Times New Roman"/>
          <w:b w:val="0"/>
          <w:i w:val="0"/>
          <w:sz w:val="24"/>
          <w:szCs w:val="24"/>
        </w:rPr>
        <w:t>ниципально</w:t>
      </w:r>
      <w:r w:rsidRPr="008F6F96">
        <w:rPr>
          <w:rFonts w:ascii="Times New Roman" w:hAnsi="Times New Roman" w:cs="Times New Roman"/>
          <w:b w:val="0"/>
          <w:i w:val="0"/>
          <w:sz w:val="24"/>
          <w:szCs w:val="24"/>
        </w:rPr>
        <w:t>е у</w:t>
      </w:r>
      <w:r w:rsidR="004043DB" w:rsidRPr="008F6F96">
        <w:rPr>
          <w:rFonts w:ascii="Times New Roman" w:hAnsi="Times New Roman" w:cs="Times New Roman"/>
          <w:b w:val="0"/>
          <w:i w:val="0"/>
          <w:sz w:val="24"/>
          <w:szCs w:val="24"/>
        </w:rPr>
        <w:t>чреждени</w:t>
      </w:r>
      <w:r w:rsidRPr="008F6F96">
        <w:rPr>
          <w:rFonts w:ascii="Times New Roman" w:hAnsi="Times New Roman" w:cs="Times New Roman"/>
          <w:b w:val="0"/>
          <w:i w:val="0"/>
          <w:sz w:val="24"/>
          <w:szCs w:val="24"/>
        </w:rPr>
        <w:t>е к</w:t>
      </w:r>
      <w:r w:rsidR="004043DB" w:rsidRPr="008F6F96">
        <w:rPr>
          <w:rFonts w:ascii="Times New Roman" w:hAnsi="Times New Roman" w:cs="Times New Roman"/>
          <w:b w:val="0"/>
          <w:i w:val="0"/>
          <w:sz w:val="24"/>
          <w:szCs w:val="24"/>
        </w:rPr>
        <w:t>ультуры клубного типа Дом культуры д. Кипень муниципального образования Кипенское сельское поселение</w:t>
      </w:r>
      <w:r w:rsidRPr="008F6F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не имеет собственного здания. Занимает помещения в здании бывшей начальной школы д. Кипень.</w:t>
      </w:r>
      <w:r w:rsidR="002D6860" w:rsidRPr="008F6F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 состоянию на 01.01.2017 года на базе Дома культуры функционир</w:t>
      </w:r>
      <w:r w:rsidR="008F6F96" w:rsidRPr="008F6F96">
        <w:rPr>
          <w:rFonts w:ascii="Times New Roman" w:hAnsi="Times New Roman" w:cs="Times New Roman"/>
          <w:b w:val="0"/>
          <w:i w:val="0"/>
          <w:sz w:val="24"/>
          <w:szCs w:val="24"/>
        </w:rPr>
        <w:t>овало</w:t>
      </w:r>
      <w:r w:rsidR="002D6860" w:rsidRPr="008F6F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10  круж</w:t>
      </w:r>
      <w:r w:rsidR="008F6F96" w:rsidRPr="008F6F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ков/секций, в которых занималось 125 человек. </w:t>
      </w:r>
      <w:r w:rsidR="008F6F96">
        <w:rPr>
          <w:rFonts w:ascii="Times New Roman" w:hAnsi="Times New Roman" w:cs="Times New Roman"/>
          <w:b w:val="0"/>
          <w:i w:val="0"/>
          <w:sz w:val="24"/>
          <w:szCs w:val="24"/>
        </w:rPr>
        <w:t>Актовый зал представлен на 70 человек.</w:t>
      </w:r>
    </w:p>
    <w:p w:rsidR="008F6F96" w:rsidRPr="008F6F96" w:rsidRDefault="008F6F96" w:rsidP="008F6F9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F6F96">
        <w:rPr>
          <w:rFonts w:ascii="Times New Roman" w:hAnsi="Times New Roman"/>
          <w:sz w:val="24"/>
          <w:szCs w:val="24"/>
        </w:rPr>
        <w:t>Книжный фонд Кипенской сельской библиотеки представлена 14000 экземпляров. Читателей  974 человека.</w:t>
      </w:r>
    </w:p>
    <w:p w:rsidR="004043DB" w:rsidRPr="002D6860" w:rsidRDefault="004043DB" w:rsidP="004043DB"/>
    <w:p w:rsidR="00C34CAD" w:rsidRPr="0092270B" w:rsidRDefault="00C34CAD" w:rsidP="00C34CA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2.</w:t>
      </w:r>
      <w:r w:rsidR="00127479" w:rsidRPr="0092270B">
        <w:rPr>
          <w:rFonts w:ascii="Times New Roman" w:hAnsi="Times New Roman" w:cs="Times New Roman"/>
          <w:sz w:val="24"/>
          <w:szCs w:val="24"/>
        </w:rPr>
        <w:t>3</w:t>
      </w:r>
      <w:r w:rsidRPr="0092270B">
        <w:rPr>
          <w:rFonts w:ascii="Times New Roman" w:hAnsi="Times New Roman" w:cs="Times New Roman"/>
          <w:sz w:val="24"/>
          <w:szCs w:val="24"/>
        </w:rPr>
        <w:t>.</w:t>
      </w:r>
      <w:r w:rsidRPr="0092270B">
        <w:rPr>
          <w:rFonts w:ascii="Times New Roman" w:hAnsi="Times New Roman"/>
          <w:sz w:val="24"/>
          <w:szCs w:val="24"/>
        </w:rPr>
        <w:t xml:space="preserve"> Технико-экономические параметры существующих объектов физической  культуры </w:t>
      </w:r>
      <w:r w:rsidR="00A427D3" w:rsidRPr="0092270B">
        <w:rPr>
          <w:rFonts w:ascii="Times New Roman" w:hAnsi="Times New Roman"/>
          <w:sz w:val="24"/>
          <w:szCs w:val="24"/>
        </w:rPr>
        <w:t xml:space="preserve">и </w:t>
      </w:r>
      <w:r w:rsidRPr="0092270B">
        <w:rPr>
          <w:rFonts w:ascii="Times New Roman" w:hAnsi="Times New Roman"/>
          <w:sz w:val="24"/>
          <w:szCs w:val="24"/>
        </w:rPr>
        <w:t xml:space="preserve">массового спорта </w:t>
      </w:r>
    </w:p>
    <w:p w:rsidR="00FD52A0" w:rsidRPr="0092270B" w:rsidRDefault="00FD52A0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27D3" w:rsidRPr="0092270B" w:rsidRDefault="00A427D3" w:rsidP="00A427D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 xml:space="preserve">В Таблице </w:t>
      </w:r>
      <w:r w:rsidR="008F6F96">
        <w:rPr>
          <w:rFonts w:ascii="Times New Roman" w:hAnsi="Times New Roman"/>
          <w:sz w:val="24"/>
          <w:szCs w:val="24"/>
        </w:rPr>
        <w:t>7</w:t>
      </w:r>
      <w:r w:rsidRPr="0092270B">
        <w:rPr>
          <w:rFonts w:ascii="Times New Roman" w:hAnsi="Times New Roman"/>
          <w:sz w:val="24"/>
          <w:szCs w:val="24"/>
        </w:rPr>
        <w:t xml:space="preserve"> приведены общие показатели по объектам физической  культуры массового спорта </w:t>
      </w:r>
    </w:p>
    <w:p w:rsidR="00FD52A0" w:rsidRPr="0092270B" w:rsidRDefault="00A427D3" w:rsidP="00A427D3">
      <w:pPr>
        <w:pStyle w:val="ConsPlusNormal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2270B">
        <w:rPr>
          <w:rFonts w:ascii="Times New Roman" w:hAnsi="Times New Roman"/>
          <w:i/>
          <w:sz w:val="24"/>
          <w:szCs w:val="24"/>
        </w:rPr>
        <w:t xml:space="preserve">Таблица </w:t>
      </w:r>
      <w:r w:rsidR="008F6F96">
        <w:rPr>
          <w:rFonts w:ascii="Times New Roman" w:hAnsi="Times New Roman"/>
          <w:i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80"/>
      </w:tblGrid>
      <w:tr w:rsidR="00A427D3" w:rsidRPr="0092270B">
        <w:tc>
          <w:tcPr>
            <w:tcW w:w="3379" w:type="dxa"/>
            <w:shd w:val="clear" w:color="auto" w:fill="auto"/>
          </w:tcPr>
          <w:p w:rsidR="00A427D3" w:rsidRPr="0092270B" w:rsidRDefault="00A427D3" w:rsidP="00281E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80" w:type="dxa"/>
            <w:shd w:val="clear" w:color="auto" w:fill="auto"/>
          </w:tcPr>
          <w:p w:rsidR="00A427D3" w:rsidRPr="0092270B" w:rsidRDefault="00011A8A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="00A427D3" w:rsidRPr="0092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:rsidR="00A427D3" w:rsidRPr="0092270B" w:rsidRDefault="00A427D3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427D3" w:rsidRPr="0092270B">
        <w:tc>
          <w:tcPr>
            <w:tcW w:w="3379" w:type="dxa"/>
            <w:shd w:val="clear" w:color="auto" w:fill="auto"/>
          </w:tcPr>
          <w:p w:rsidR="00A427D3" w:rsidRPr="0092270B" w:rsidRDefault="00011A8A" w:rsidP="00281E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залы</w:t>
            </w:r>
          </w:p>
        </w:tc>
        <w:tc>
          <w:tcPr>
            <w:tcW w:w="3380" w:type="dxa"/>
            <w:shd w:val="clear" w:color="auto" w:fill="auto"/>
          </w:tcPr>
          <w:p w:rsidR="00A427D3" w:rsidRPr="0092270B" w:rsidRDefault="00011A8A" w:rsidP="005575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ед. </w:t>
            </w:r>
            <w:r w:rsidR="00127479" w:rsidRPr="0092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:rsidR="00A427D3" w:rsidRPr="0092270B" w:rsidRDefault="00A427D3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7D3" w:rsidRPr="0092270B">
        <w:tc>
          <w:tcPr>
            <w:tcW w:w="3379" w:type="dxa"/>
            <w:shd w:val="clear" w:color="auto" w:fill="auto"/>
          </w:tcPr>
          <w:p w:rsidR="00A427D3" w:rsidRPr="0092270B" w:rsidRDefault="00011A8A" w:rsidP="000516C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3380" w:type="dxa"/>
            <w:shd w:val="clear" w:color="auto" w:fill="auto"/>
          </w:tcPr>
          <w:p w:rsidR="00A427D3" w:rsidRPr="0092270B" w:rsidRDefault="00011A8A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ед. </w:t>
            </w:r>
          </w:p>
          <w:p w:rsidR="00A427D3" w:rsidRPr="0092270B" w:rsidRDefault="00A427D3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A427D3" w:rsidRPr="0092270B" w:rsidRDefault="00A427D3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5825" w:rsidRPr="0092270B">
        <w:tc>
          <w:tcPr>
            <w:tcW w:w="3379" w:type="dxa"/>
            <w:shd w:val="clear" w:color="auto" w:fill="auto"/>
          </w:tcPr>
          <w:p w:rsidR="007B5825" w:rsidRPr="0092270B" w:rsidRDefault="00011A8A" w:rsidP="00281E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площадки</w:t>
            </w:r>
            <w:r w:rsidR="007B5825" w:rsidRPr="0092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:rsidR="007B5825" w:rsidRPr="0092270B" w:rsidRDefault="00011A8A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ед. </w:t>
            </w:r>
          </w:p>
        </w:tc>
        <w:tc>
          <w:tcPr>
            <w:tcW w:w="3380" w:type="dxa"/>
            <w:shd w:val="clear" w:color="auto" w:fill="auto"/>
          </w:tcPr>
          <w:p w:rsidR="007B5825" w:rsidRPr="0092270B" w:rsidRDefault="007B5825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52A0" w:rsidRPr="0092270B" w:rsidRDefault="00FD52A0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2A0" w:rsidRPr="0092270B" w:rsidRDefault="00127479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2.4.</w:t>
      </w:r>
      <w:r w:rsidRPr="0092270B">
        <w:rPr>
          <w:rFonts w:ascii="Times New Roman" w:hAnsi="Times New Roman"/>
          <w:sz w:val="24"/>
          <w:szCs w:val="24"/>
        </w:rPr>
        <w:t xml:space="preserve"> Технико-экономические параметры существующих объектов здравоохранения</w:t>
      </w:r>
    </w:p>
    <w:p w:rsidR="007B5825" w:rsidRPr="0092270B" w:rsidRDefault="007B5825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462" w:rsidRPr="0092270B" w:rsidRDefault="00DA1462" w:rsidP="00DA14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Объект  здравоохранения на территории МО «</w:t>
      </w:r>
      <w:r w:rsidR="00CD1EE0">
        <w:rPr>
          <w:rFonts w:ascii="Times New Roman" w:hAnsi="Times New Roman"/>
          <w:sz w:val="24"/>
          <w:szCs w:val="24"/>
        </w:rPr>
        <w:t>Кипенское</w:t>
      </w:r>
      <w:r w:rsidRPr="0092270B">
        <w:rPr>
          <w:rFonts w:ascii="Times New Roman" w:hAnsi="Times New Roman"/>
          <w:sz w:val="24"/>
          <w:szCs w:val="24"/>
        </w:rPr>
        <w:t xml:space="preserve"> сельское поселение» - </w:t>
      </w:r>
    </w:p>
    <w:p w:rsidR="00DA1462" w:rsidRPr="0092270B" w:rsidRDefault="00DA1462" w:rsidP="00DA146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К</w:t>
      </w:r>
      <w:r w:rsidR="00CD1EE0">
        <w:rPr>
          <w:rFonts w:ascii="Times New Roman" w:hAnsi="Times New Roman"/>
          <w:sz w:val="24"/>
          <w:szCs w:val="24"/>
        </w:rPr>
        <w:t>ипенская</w:t>
      </w:r>
      <w:r w:rsidRPr="0092270B">
        <w:rPr>
          <w:rFonts w:ascii="Times New Roman" w:hAnsi="Times New Roman"/>
          <w:sz w:val="24"/>
          <w:szCs w:val="24"/>
        </w:rPr>
        <w:t xml:space="preserve"> сельская амбулатория, входит в состав государственного бюджетного учреждения здравоохранения Ленинградской области «</w:t>
      </w:r>
      <w:r w:rsidR="00CD1EE0">
        <w:rPr>
          <w:rFonts w:ascii="Times New Roman" w:hAnsi="Times New Roman"/>
          <w:sz w:val="24"/>
          <w:szCs w:val="24"/>
        </w:rPr>
        <w:t>Ломоносовская</w:t>
      </w:r>
      <w:r w:rsidRPr="0092270B">
        <w:rPr>
          <w:rFonts w:ascii="Times New Roman" w:hAnsi="Times New Roman"/>
          <w:sz w:val="24"/>
          <w:szCs w:val="24"/>
        </w:rPr>
        <w:t xml:space="preserve"> муниципальная больница».</w:t>
      </w:r>
    </w:p>
    <w:p w:rsidR="00FD52A0" w:rsidRPr="0092270B" w:rsidRDefault="00127479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 xml:space="preserve">В Таблице </w:t>
      </w:r>
      <w:r w:rsidR="00CD1EE0">
        <w:rPr>
          <w:rFonts w:ascii="Times New Roman" w:hAnsi="Times New Roman"/>
          <w:sz w:val="24"/>
          <w:szCs w:val="24"/>
        </w:rPr>
        <w:t>8</w:t>
      </w:r>
      <w:r w:rsidRPr="0092270B">
        <w:rPr>
          <w:rFonts w:ascii="Times New Roman" w:hAnsi="Times New Roman"/>
          <w:sz w:val="24"/>
          <w:szCs w:val="24"/>
        </w:rPr>
        <w:t xml:space="preserve"> приведены общие показатели по объектам здравоохранения </w:t>
      </w:r>
    </w:p>
    <w:p w:rsidR="00FD52A0" w:rsidRPr="0092270B" w:rsidRDefault="007B5825" w:rsidP="007B5825">
      <w:pPr>
        <w:pStyle w:val="ConsPlusNormal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92270B">
        <w:rPr>
          <w:rFonts w:ascii="Times New Roman" w:hAnsi="Times New Roman"/>
          <w:i/>
          <w:sz w:val="24"/>
          <w:szCs w:val="24"/>
        </w:rPr>
        <w:t xml:space="preserve">Таблица </w:t>
      </w:r>
      <w:r w:rsidR="00CD1EE0"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80"/>
        <w:gridCol w:w="3380"/>
      </w:tblGrid>
      <w:tr w:rsidR="00127479" w:rsidRPr="0092270B">
        <w:tc>
          <w:tcPr>
            <w:tcW w:w="3379" w:type="dxa"/>
            <w:shd w:val="clear" w:color="auto" w:fill="auto"/>
          </w:tcPr>
          <w:p w:rsidR="00127479" w:rsidRPr="0092270B" w:rsidRDefault="00127479" w:rsidP="00281E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80" w:type="dxa"/>
            <w:shd w:val="clear" w:color="auto" w:fill="auto"/>
          </w:tcPr>
          <w:p w:rsidR="00127479" w:rsidRPr="0092270B" w:rsidRDefault="00CD1EE0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в смену</w:t>
            </w:r>
            <w:r w:rsidR="00127479" w:rsidRPr="0092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</w:tcPr>
          <w:p w:rsidR="00127479" w:rsidRPr="0092270B" w:rsidRDefault="00127479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7479" w:rsidRPr="0092270B">
        <w:tc>
          <w:tcPr>
            <w:tcW w:w="3379" w:type="dxa"/>
            <w:shd w:val="clear" w:color="auto" w:fill="auto"/>
          </w:tcPr>
          <w:p w:rsidR="00127479" w:rsidRPr="0092270B" w:rsidRDefault="00DA1462" w:rsidP="00281E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К</w:t>
            </w:r>
            <w:r w:rsidR="00CD1EE0">
              <w:rPr>
                <w:rFonts w:ascii="Times New Roman" w:hAnsi="Times New Roman"/>
                <w:sz w:val="24"/>
                <w:szCs w:val="24"/>
              </w:rPr>
              <w:t>ипенская</w:t>
            </w:r>
            <w:r w:rsidRPr="0092270B">
              <w:rPr>
                <w:rFonts w:ascii="Times New Roman" w:hAnsi="Times New Roman"/>
                <w:sz w:val="24"/>
                <w:szCs w:val="24"/>
              </w:rPr>
              <w:t xml:space="preserve"> амбулатория</w:t>
            </w:r>
          </w:p>
        </w:tc>
        <w:tc>
          <w:tcPr>
            <w:tcW w:w="3380" w:type="dxa"/>
            <w:shd w:val="clear" w:color="auto" w:fill="auto"/>
          </w:tcPr>
          <w:p w:rsidR="00127479" w:rsidRPr="0092270B" w:rsidRDefault="00CD1EE0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80" w:type="dxa"/>
            <w:shd w:val="clear" w:color="auto" w:fill="auto"/>
          </w:tcPr>
          <w:p w:rsidR="00127479" w:rsidRPr="0092270B" w:rsidRDefault="00DA1462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70B">
              <w:rPr>
                <w:rFonts w:ascii="Times New Roman" w:hAnsi="Times New Roman"/>
                <w:sz w:val="24"/>
                <w:szCs w:val="24"/>
              </w:rPr>
              <w:t>К</w:t>
            </w:r>
            <w:r w:rsidR="00CD1EE0">
              <w:rPr>
                <w:rFonts w:ascii="Times New Roman" w:hAnsi="Times New Roman"/>
                <w:sz w:val="24"/>
                <w:szCs w:val="24"/>
              </w:rPr>
              <w:t>ипенская</w:t>
            </w:r>
            <w:r w:rsidRPr="0092270B">
              <w:rPr>
                <w:rFonts w:ascii="Times New Roman" w:hAnsi="Times New Roman"/>
                <w:sz w:val="24"/>
                <w:szCs w:val="24"/>
              </w:rPr>
              <w:t xml:space="preserve"> амбулатория </w:t>
            </w:r>
            <w:r w:rsidR="00127479" w:rsidRPr="0092270B">
              <w:rPr>
                <w:rFonts w:ascii="Times New Roman" w:hAnsi="Times New Roman"/>
                <w:sz w:val="24"/>
                <w:szCs w:val="24"/>
              </w:rPr>
              <w:t xml:space="preserve">расположена </w:t>
            </w:r>
            <w:r w:rsidR="00CD1EE0">
              <w:rPr>
                <w:rFonts w:ascii="Times New Roman" w:hAnsi="Times New Roman"/>
                <w:sz w:val="24"/>
                <w:szCs w:val="24"/>
              </w:rPr>
              <w:t>в д. Кипень, Нарвское шоссе, д. 35 на первом этаже двухэтажного  здания.</w:t>
            </w:r>
            <w:r w:rsidR="007B5825" w:rsidRPr="00922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1EE0" w:rsidRPr="0092270B">
        <w:tc>
          <w:tcPr>
            <w:tcW w:w="3379" w:type="dxa"/>
            <w:shd w:val="clear" w:color="auto" w:fill="auto"/>
          </w:tcPr>
          <w:p w:rsidR="00CD1EE0" w:rsidRPr="0092270B" w:rsidRDefault="00CD1EE0" w:rsidP="00281E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Фельшерско-акушерский пункт д. Келози</w:t>
            </w:r>
          </w:p>
        </w:tc>
        <w:tc>
          <w:tcPr>
            <w:tcW w:w="3380" w:type="dxa"/>
            <w:shd w:val="clear" w:color="auto" w:fill="auto"/>
          </w:tcPr>
          <w:p w:rsidR="00CD1EE0" w:rsidRDefault="00CD1EE0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dxa"/>
            <w:shd w:val="clear" w:color="auto" w:fill="auto"/>
          </w:tcPr>
          <w:p w:rsidR="00CD1EE0" w:rsidRPr="0092270B" w:rsidRDefault="00CD1EE0" w:rsidP="00281E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Фельшерско-акушерский пункт д. Келози, расположен в д. Келози, д. 12.</w:t>
            </w:r>
          </w:p>
        </w:tc>
      </w:tr>
    </w:tbl>
    <w:p w:rsidR="00FD52A0" w:rsidRPr="0092270B" w:rsidRDefault="00FD52A0" w:rsidP="005C3A7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2A0" w:rsidRPr="0092270B" w:rsidRDefault="007C4B72" w:rsidP="007C4B72">
      <w:pPr>
        <w:pStyle w:val="ConsPlusNormal"/>
        <w:numPr>
          <w:ilvl w:val="0"/>
          <w:numId w:val="2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0B">
        <w:rPr>
          <w:rFonts w:ascii="Times New Roman" w:hAnsi="Times New Roman" w:cs="Times New Roman"/>
          <w:b/>
          <w:sz w:val="24"/>
          <w:szCs w:val="24"/>
        </w:rPr>
        <w:t>Прогнозируемый спрос на услуги социальной инфраструктуры (в соответствии с</w:t>
      </w:r>
      <w:r w:rsidR="00CC5B25" w:rsidRPr="0092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70B">
        <w:rPr>
          <w:rFonts w:ascii="Times New Roman" w:hAnsi="Times New Roman" w:cs="Times New Roman"/>
          <w:b/>
          <w:sz w:val="24"/>
          <w:szCs w:val="24"/>
        </w:rPr>
        <w:t xml:space="preserve">прогнозом изменения численности и половозрастного состава населения) в областях, образования, культуры, здравоохранения, культуры, </w:t>
      </w:r>
      <w:r w:rsidRPr="0092270B">
        <w:rPr>
          <w:rFonts w:ascii="Times New Roman" w:hAnsi="Times New Roman" w:cs="Times New Roman"/>
          <w:b/>
          <w:sz w:val="24"/>
          <w:szCs w:val="24"/>
        </w:rPr>
        <w:lastRenderedPageBreak/>
        <w:t>физической культуры и массового спорта,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="009D5C0D" w:rsidRPr="0092270B">
        <w:rPr>
          <w:rFonts w:ascii="Times New Roman" w:hAnsi="Times New Roman" w:cs="Times New Roman"/>
          <w:b/>
          <w:sz w:val="24"/>
          <w:szCs w:val="24"/>
        </w:rPr>
        <w:t>.</w:t>
      </w:r>
    </w:p>
    <w:p w:rsidR="007C4B72" w:rsidRPr="0092270B" w:rsidRDefault="007C4B72" w:rsidP="007C4B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6D4" w:rsidRPr="0092270B" w:rsidRDefault="00A766D4" w:rsidP="00C47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3.1 Направление демографической политики. Расчет перспективной численности населения</w:t>
      </w:r>
    </w:p>
    <w:p w:rsidR="00A766D4" w:rsidRPr="0092270B" w:rsidRDefault="00A766D4" w:rsidP="00A7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66D4" w:rsidRPr="0092270B" w:rsidRDefault="00A766D4" w:rsidP="00FD5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В настоящее время на территории К</w:t>
      </w:r>
      <w:r w:rsidR="00FD590F">
        <w:rPr>
          <w:rFonts w:ascii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сохраняется численность населения на уровне </w:t>
      </w:r>
      <w:r w:rsidR="00FD590F">
        <w:rPr>
          <w:rFonts w:ascii="Times New Roman" w:hAnsi="Times New Roman"/>
          <w:sz w:val="24"/>
          <w:szCs w:val="24"/>
          <w:lang w:eastAsia="ru-RU"/>
        </w:rPr>
        <w:t>5000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:rsidR="00A766D4" w:rsidRPr="0092270B" w:rsidRDefault="00A766D4" w:rsidP="00FD5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Улучшение демографической ситуации является стратегической целью, решение которой имеет кардинальное значение для перспектив развития поселения.</w:t>
      </w:r>
    </w:p>
    <w:p w:rsidR="00A766D4" w:rsidRPr="0092270B" w:rsidRDefault="00A766D4" w:rsidP="00FD5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В качестве мер, направленных на повышение рождаемости, снижение смертности и</w:t>
      </w:r>
      <w:r w:rsidR="00C47ACE"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70B">
        <w:rPr>
          <w:rFonts w:ascii="Times New Roman" w:hAnsi="Times New Roman"/>
          <w:sz w:val="24"/>
          <w:szCs w:val="24"/>
          <w:lang w:eastAsia="ru-RU"/>
        </w:rPr>
        <w:t>общее улучшение демографической обстановки, относятся:</w:t>
      </w:r>
    </w:p>
    <w:p w:rsidR="00C47ACE" w:rsidRPr="0092270B" w:rsidRDefault="00A766D4" w:rsidP="00C47A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- поощрение более высокой рождаемости через экономические, социальны</w:t>
      </w:r>
      <w:r w:rsidR="00C47ACE" w:rsidRPr="0092270B">
        <w:rPr>
          <w:rFonts w:ascii="Times New Roman" w:hAnsi="Times New Roman"/>
          <w:sz w:val="24"/>
          <w:szCs w:val="24"/>
        </w:rPr>
        <w:t>е воздействия;</w:t>
      </w:r>
    </w:p>
    <w:p w:rsidR="00C47ACE" w:rsidRPr="0092270B" w:rsidRDefault="00C47ACE" w:rsidP="00C47A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- применение мер адаптации в условиях сокращения и старения населения, а</w:t>
      </w:r>
    </w:p>
    <w:p w:rsidR="00C47ACE" w:rsidRPr="0092270B" w:rsidRDefault="00C47ACE" w:rsidP="00C47A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именно принятие мер по созданию условий для продления трудовой деятельности и</w:t>
      </w:r>
    </w:p>
    <w:p w:rsidR="00C47ACE" w:rsidRPr="0092270B" w:rsidRDefault="00C47ACE" w:rsidP="00C47A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благополучной жизни пожилых людей, так как сохранение населения – одна из форм</w:t>
      </w:r>
    </w:p>
    <w:p w:rsidR="00C47ACE" w:rsidRPr="0092270B" w:rsidRDefault="00C47ACE" w:rsidP="00C47A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демографического роста;</w:t>
      </w:r>
    </w:p>
    <w:p w:rsidR="00C47ACE" w:rsidRPr="0092270B" w:rsidRDefault="00C47ACE" w:rsidP="00C47AC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- рост обеспеченности гарантированным жильем семей с детьми;</w:t>
      </w:r>
    </w:p>
    <w:p w:rsidR="007C4B72" w:rsidRPr="0092270B" w:rsidRDefault="00C47ACE" w:rsidP="00C47AC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- совершенствование медицинского обслуживания матери и ребенка.</w:t>
      </w:r>
    </w:p>
    <w:p w:rsidR="00F2680A" w:rsidRPr="0092270B" w:rsidRDefault="003C779E" w:rsidP="00A766D4">
      <w:pPr>
        <w:pStyle w:val="10"/>
      </w:pPr>
      <w:r>
        <w:t>В таблице 9</w:t>
      </w:r>
      <w:r w:rsidR="00F2680A" w:rsidRPr="0092270B">
        <w:t xml:space="preserve"> приведены данные о численности постоянно зарегистрированного населения </w:t>
      </w:r>
      <w:r w:rsidR="00F84C9F" w:rsidRPr="0092270B">
        <w:t>К</w:t>
      </w:r>
      <w:r>
        <w:t>ипенского</w:t>
      </w:r>
      <w:r w:rsidR="00F84C9F" w:rsidRPr="0092270B">
        <w:t xml:space="preserve"> сельского поселения </w:t>
      </w:r>
      <w:r w:rsidR="00F2680A" w:rsidRPr="0092270B">
        <w:t xml:space="preserve">в </w:t>
      </w:r>
      <w:r w:rsidR="00F84C9F" w:rsidRPr="0092270B">
        <w:t xml:space="preserve">разрезе </w:t>
      </w:r>
      <w:r w:rsidR="00F2680A" w:rsidRPr="0092270B">
        <w:t xml:space="preserve">населенных пунктах. </w:t>
      </w:r>
    </w:p>
    <w:p w:rsidR="00F2680A" w:rsidRPr="0092270B" w:rsidRDefault="00F2680A" w:rsidP="00F2680A">
      <w:pPr>
        <w:pStyle w:val="aa"/>
        <w:rPr>
          <w:sz w:val="24"/>
        </w:rPr>
      </w:pPr>
      <w:r w:rsidRPr="0092270B">
        <w:rPr>
          <w:sz w:val="24"/>
        </w:rPr>
        <w:t xml:space="preserve">                                                                                              </w:t>
      </w:r>
      <w:r w:rsidRPr="0092270B">
        <w:rPr>
          <w:b w:val="0"/>
          <w:i/>
          <w:sz w:val="24"/>
        </w:rPr>
        <w:t xml:space="preserve">Таблица </w:t>
      </w:r>
      <w:r w:rsidR="003C779E">
        <w:rPr>
          <w:b w:val="0"/>
          <w:i/>
          <w:sz w:val="24"/>
        </w:rPr>
        <w:t>9</w:t>
      </w:r>
    </w:p>
    <w:tbl>
      <w:tblPr>
        <w:tblW w:w="10139" w:type="dxa"/>
        <w:jc w:val="center"/>
        <w:tblLook w:val="01E0"/>
      </w:tblPr>
      <w:tblGrid>
        <w:gridCol w:w="458"/>
        <w:gridCol w:w="1985"/>
        <w:gridCol w:w="1838"/>
        <w:gridCol w:w="1597"/>
        <w:gridCol w:w="1597"/>
        <w:gridCol w:w="2664"/>
      </w:tblGrid>
      <w:tr w:rsidR="00AC1B6A" w:rsidRPr="0092270B">
        <w:trPr>
          <w:trHeight w:val="363"/>
          <w:tblHeader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Численность населения, </w:t>
            </w:r>
          </w:p>
          <w:p w:rsidR="00AC1B6A" w:rsidRPr="0092270B" w:rsidRDefault="00AC1B6A" w:rsidP="00AC1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01.01.2017 г., </w:t>
            </w:r>
          </w:p>
          <w:p w:rsidR="00AC1B6A" w:rsidRPr="0092270B" w:rsidRDefault="00AC1B6A" w:rsidP="00AC1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A" w:rsidRPr="0092270B" w:rsidRDefault="007173A1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AC1B6A" w:rsidRPr="0092270B">
        <w:trPr>
          <w:trHeight w:val="388"/>
          <w:tblHeader/>
          <w:jc w:val="center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4F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численности населения на 01.01.202</w:t>
            </w:r>
            <w:r w:rsidR="004F6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4F6B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 численности населения на 01.01.202</w:t>
            </w:r>
            <w:r w:rsidR="004F6B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3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Кипень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BA0FD3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BA0FD3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ИЖС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3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Келози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BA0FD3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BA0FD3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7173A1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возраста, нет рабочих мест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3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Волковицы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BA0FD3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BA0FD3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7173A1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ИЖС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Дом отдыха «Волковицы»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ИЖС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3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Глухово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ИЖС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пос. Глухово (Лесопитомник)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возраста, нет рабочих мест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Трудовик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ИЖС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3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B6A" w:rsidRPr="0092270B" w:rsidRDefault="007173A1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возраста, нет рабочих мест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3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Черемыкино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366F94"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ИЖС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3C779E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  <w:r w:rsidR="00AC1B6A"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Черемыкинская школа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7173A1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возраста, нет рабочих мест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="003C77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Шундорово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6A" w:rsidRPr="0092270B" w:rsidRDefault="00FE379F" w:rsidP="00F03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7173A1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старше трудоспособного возраста, нет рабочих мест</w:t>
            </w:r>
          </w:p>
        </w:tc>
      </w:tr>
      <w:tr w:rsidR="00AC1B6A" w:rsidRPr="0092270B">
        <w:trPr>
          <w:tblHeader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227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BA0FD3" w:rsidP="00371F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B76B5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5455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BA0FD3" w:rsidP="00A76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BA0FD3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6A" w:rsidRPr="0092270B" w:rsidRDefault="00AC1B6A" w:rsidP="001B7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6B51" w:rsidRDefault="007A3C2E" w:rsidP="007A3C2E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Возрастная структура населения К</w:t>
      </w:r>
      <w:r w:rsidR="002B2308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5575B1" w:rsidRPr="0092270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регрессивная, характеризуется невысоким удельным весом детей и высокой долей лиц старше трудоспособного возраста </w:t>
      </w:r>
      <w:r w:rsidR="00B76B5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A3C2E" w:rsidRPr="0092270B" w:rsidRDefault="007A3C2E" w:rsidP="007A3C2E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Продолжающийся процесс старения населения и превышение показателей смертности над рождаемостью за длительный период может привести к сокращению трудовых ресурсов из-за недостаточного возмещения лицами молодых возрастов. На данный момент относительная стабильность численности населения на территории К</w:t>
      </w:r>
      <w:r w:rsidR="00B76B51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обеспечивается механическим приростом населения. </w:t>
      </w:r>
    </w:p>
    <w:p w:rsidR="000734B9" w:rsidRPr="0092270B" w:rsidRDefault="00C47ACE" w:rsidP="007A3C2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 xml:space="preserve">3.2 Обоснование предложений по развитию </w:t>
      </w:r>
      <w:r w:rsidR="007A3C2E" w:rsidRPr="0092270B">
        <w:rPr>
          <w:rFonts w:ascii="Times New Roman" w:hAnsi="Times New Roman"/>
          <w:sz w:val="24"/>
          <w:szCs w:val="24"/>
        </w:rPr>
        <w:t>образования</w:t>
      </w:r>
    </w:p>
    <w:p w:rsidR="007A3C2E" w:rsidRPr="0092270B" w:rsidRDefault="007A3C2E" w:rsidP="007A3C2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3.2.1 Дошкольное образование</w:t>
      </w:r>
    </w:p>
    <w:p w:rsidR="000734B9" w:rsidRPr="0092270B" w:rsidRDefault="000734B9" w:rsidP="007C4B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B8" w:rsidRPr="0092270B" w:rsidRDefault="00B76B51" w:rsidP="00B76B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настоящее время  </w:t>
      </w:r>
      <w:r w:rsidR="00E65278">
        <w:rPr>
          <w:rFonts w:ascii="Times New Roman" w:hAnsi="Times New Roman"/>
          <w:sz w:val="24"/>
          <w:szCs w:val="24"/>
          <w:lang w:eastAsia="ru-RU"/>
        </w:rPr>
        <w:t>уровень обеспеченности детей дошкольными учреждениями составляет более 100 %.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В качестве приоритетных задач функционирования и развития системы дошкольного образования определены следующие задачи: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создание условий для обеспечения дошкольного образования;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обновление содержания дошкольного образования;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укрепление материально-технической базы.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В целях реализации данных задач необходимо использовать следующие механизмы:</w:t>
      </w:r>
    </w:p>
    <w:p w:rsidR="00697CAE" w:rsidRPr="0092270B" w:rsidRDefault="001B799A" w:rsidP="00697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97CAE" w:rsidRPr="0092270B">
        <w:rPr>
          <w:rFonts w:ascii="Times New Roman" w:hAnsi="Times New Roman"/>
          <w:sz w:val="24"/>
          <w:szCs w:val="24"/>
          <w:lang w:eastAsia="ru-RU"/>
        </w:rPr>
        <w:t>внедрение новых технологий воспитания и образования дошкольников, через обновление развивающей образовательной среды дошкольного учреждения, способствующей самореализации ребёнка в разных видах деятельности.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создание условий для организации обучения и воспитания детей старшего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дошкольного возраста, с целью выравнивания стартовых возможностей при переходе в</w:t>
      </w:r>
      <w:r w:rsidR="00697CAE"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70B">
        <w:rPr>
          <w:rFonts w:ascii="Times New Roman" w:hAnsi="Times New Roman"/>
          <w:sz w:val="24"/>
          <w:szCs w:val="24"/>
          <w:lang w:eastAsia="ru-RU"/>
        </w:rPr>
        <w:t>школу;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оказание адресной поддержки социально незащищенным категориям семей,</w:t>
      </w:r>
      <w:r w:rsidR="00697CAE"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70B">
        <w:rPr>
          <w:rFonts w:ascii="Times New Roman" w:hAnsi="Times New Roman"/>
          <w:sz w:val="24"/>
          <w:szCs w:val="24"/>
          <w:lang w:eastAsia="ru-RU"/>
        </w:rPr>
        <w:t>имеющим детей дошкольного возраста;</w:t>
      </w:r>
    </w:p>
    <w:p w:rsidR="001B799A" w:rsidRPr="0092270B" w:rsidRDefault="001B799A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поддержание социально приемлемого уровня родительской платы.</w:t>
      </w:r>
    </w:p>
    <w:p w:rsidR="004F56B8" w:rsidRPr="0092270B" w:rsidRDefault="004F56B8" w:rsidP="001B7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97CAE" w:rsidRPr="0092270B" w:rsidRDefault="00697CAE" w:rsidP="00697CA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3.2.2 Общее образование</w:t>
      </w:r>
    </w:p>
    <w:p w:rsidR="000734B9" w:rsidRPr="0092270B" w:rsidRDefault="000734B9" w:rsidP="007C4B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4B9" w:rsidRPr="0092270B" w:rsidRDefault="00844F6B" w:rsidP="00557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Норматив о</w:t>
      </w:r>
      <w:r w:rsidR="005575B1" w:rsidRPr="0092270B">
        <w:rPr>
          <w:rFonts w:ascii="Times New Roman" w:hAnsi="Times New Roman"/>
          <w:sz w:val="24"/>
          <w:szCs w:val="24"/>
        </w:rPr>
        <w:t xml:space="preserve">беспеченности </w:t>
      </w:r>
      <w:r w:rsidRPr="0092270B">
        <w:rPr>
          <w:rFonts w:ascii="Times New Roman" w:hAnsi="Times New Roman"/>
          <w:sz w:val="24"/>
          <w:szCs w:val="24"/>
        </w:rPr>
        <w:t xml:space="preserve">общеобразовательными учреждениями </w:t>
      </w:r>
      <w:r w:rsidR="005575B1" w:rsidRPr="0092270B">
        <w:rPr>
          <w:rFonts w:ascii="Times New Roman" w:hAnsi="Times New Roman"/>
          <w:sz w:val="24"/>
          <w:szCs w:val="24"/>
        </w:rPr>
        <w:t xml:space="preserve"> в сельском  поселении согласно  генеральному плану составляет не более </w:t>
      </w:r>
      <w:r w:rsidRPr="0092270B">
        <w:rPr>
          <w:rFonts w:ascii="Times New Roman" w:hAnsi="Times New Roman"/>
          <w:sz w:val="24"/>
          <w:szCs w:val="24"/>
        </w:rPr>
        <w:t>61</w:t>
      </w:r>
      <w:r w:rsidR="005575B1" w:rsidRPr="0092270B">
        <w:rPr>
          <w:rFonts w:ascii="Times New Roman" w:hAnsi="Times New Roman"/>
          <w:sz w:val="24"/>
          <w:szCs w:val="24"/>
        </w:rPr>
        <w:t xml:space="preserve"> мест</w:t>
      </w:r>
      <w:r w:rsidRPr="0092270B">
        <w:rPr>
          <w:rFonts w:ascii="Times New Roman" w:hAnsi="Times New Roman"/>
          <w:sz w:val="24"/>
          <w:szCs w:val="24"/>
        </w:rPr>
        <w:t>о</w:t>
      </w:r>
      <w:r w:rsidR="005575B1" w:rsidRPr="0092270B">
        <w:rPr>
          <w:rFonts w:ascii="Times New Roman" w:hAnsi="Times New Roman"/>
          <w:sz w:val="24"/>
          <w:szCs w:val="24"/>
        </w:rPr>
        <w:t xml:space="preserve"> на 1000 жителей.</w:t>
      </w:r>
      <w:r w:rsidRPr="0092270B">
        <w:rPr>
          <w:sz w:val="24"/>
          <w:szCs w:val="24"/>
        </w:rPr>
        <w:t xml:space="preserve"> </w:t>
      </w:r>
      <w:r w:rsidRPr="0092270B">
        <w:rPr>
          <w:rFonts w:ascii="Times New Roman" w:hAnsi="Times New Roman" w:cs="Times New Roman"/>
          <w:sz w:val="24"/>
          <w:szCs w:val="24"/>
        </w:rPr>
        <w:t>На сегодняшний день имеется резерв мест в общеобразовательной школе. При расчетном нормативе 61 место на 1000 жителей, обеспеченность местами в общеобразовательном учреждении К</w:t>
      </w:r>
      <w:r w:rsidR="00E65278">
        <w:rPr>
          <w:rFonts w:ascii="Times New Roman" w:hAnsi="Times New Roman" w:cs="Times New Roman"/>
          <w:sz w:val="24"/>
          <w:szCs w:val="24"/>
        </w:rPr>
        <w:t>ипенского</w:t>
      </w:r>
      <w:r w:rsidRPr="0092270B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</w:t>
      </w:r>
      <w:r w:rsidR="00E65278">
        <w:rPr>
          <w:rFonts w:ascii="Times New Roman" w:hAnsi="Times New Roman" w:cs="Times New Roman"/>
          <w:sz w:val="24"/>
          <w:szCs w:val="24"/>
        </w:rPr>
        <w:t>119</w:t>
      </w:r>
      <w:r w:rsidRPr="0092270B">
        <w:rPr>
          <w:rFonts w:ascii="Times New Roman" w:hAnsi="Times New Roman" w:cs="Times New Roman"/>
          <w:sz w:val="24"/>
          <w:szCs w:val="24"/>
        </w:rPr>
        <w:t xml:space="preserve"> мест на 1000 жителей.</w:t>
      </w:r>
    </w:p>
    <w:p w:rsidR="004057D4" w:rsidRPr="0092270B" w:rsidRDefault="004057D4" w:rsidP="005575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 xml:space="preserve">Учащиеся из отдаленных населенных пунктов подвозятся школьным автобусом. </w:t>
      </w:r>
    </w:p>
    <w:p w:rsidR="004057D4" w:rsidRPr="0092270B" w:rsidRDefault="004057D4" w:rsidP="0040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Предложения по развитию образования предусматривают:</w:t>
      </w:r>
    </w:p>
    <w:p w:rsidR="004057D4" w:rsidRPr="0092270B" w:rsidRDefault="004057D4" w:rsidP="0040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Symbol" w:hAnsi="Symbol" w:cs="Symbol"/>
          <w:sz w:val="24"/>
          <w:szCs w:val="24"/>
          <w:lang w:eastAsia="ru-RU"/>
        </w:rPr>
        <w:t></w:t>
      </w:r>
      <w:r w:rsidRPr="0092270B">
        <w:rPr>
          <w:rFonts w:ascii="Symbol" w:hAnsi="Symbol" w:cs="Symbol"/>
          <w:sz w:val="24"/>
          <w:szCs w:val="24"/>
          <w:lang w:eastAsia="ru-RU"/>
        </w:rPr>
        <w:t>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совершенствование образовательного процесса в общеобразовательном  учреждении; </w:t>
      </w:r>
    </w:p>
    <w:p w:rsidR="004057D4" w:rsidRPr="0092270B" w:rsidRDefault="004057D4" w:rsidP="00405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Symbol" w:hAnsi="Symbol" w:cs="Symbol"/>
          <w:sz w:val="24"/>
          <w:szCs w:val="24"/>
          <w:lang w:eastAsia="ru-RU"/>
        </w:rPr>
        <w:t></w:t>
      </w:r>
      <w:r w:rsidRPr="0092270B">
        <w:rPr>
          <w:rFonts w:ascii="Symbol" w:hAnsi="Symbol" w:cs="Symbol"/>
          <w:sz w:val="24"/>
          <w:szCs w:val="24"/>
          <w:lang w:eastAsia="ru-RU"/>
        </w:rPr>
        <w:t></w:t>
      </w:r>
      <w:r w:rsidRPr="0092270B">
        <w:rPr>
          <w:rFonts w:ascii="Times New Roman" w:hAnsi="Times New Roman"/>
          <w:sz w:val="24"/>
          <w:szCs w:val="24"/>
          <w:lang w:eastAsia="ru-RU"/>
        </w:rPr>
        <w:t>кадровое обеспечение школы, создание условий для повышения квалификации педагогических кадров;</w:t>
      </w:r>
    </w:p>
    <w:p w:rsidR="004057D4" w:rsidRPr="0092270B" w:rsidRDefault="004057D4" w:rsidP="0040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Symbol" w:hAnsi="Symbol" w:cs="Symbol"/>
          <w:sz w:val="24"/>
          <w:szCs w:val="24"/>
          <w:lang w:eastAsia="ru-RU"/>
        </w:rPr>
        <w:t></w:t>
      </w:r>
      <w:r w:rsidRPr="0092270B">
        <w:rPr>
          <w:rFonts w:ascii="Symbol" w:hAnsi="Symbol" w:cs="Symbol"/>
          <w:sz w:val="24"/>
          <w:szCs w:val="24"/>
          <w:lang w:eastAsia="ru-RU"/>
        </w:rPr>
        <w:t></w:t>
      </w:r>
      <w:r w:rsidRPr="0092270B">
        <w:rPr>
          <w:rFonts w:ascii="Times New Roman" w:hAnsi="Times New Roman"/>
          <w:sz w:val="24"/>
          <w:szCs w:val="24"/>
          <w:lang w:eastAsia="ru-RU"/>
        </w:rPr>
        <w:t>оснащение школ учебным оборудованием;</w:t>
      </w:r>
    </w:p>
    <w:p w:rsidR="004057D4" w:rsidRPr="0092270B" w:rsidRDefault="004057D4" w:rsidP="0040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Symbol" w:hAnsi="Symbol" w:cs="Symbol"/>
          <w:sz w:val="24"/>
          <w:szCs w:val="24"/>
          <w:lang w:eastAsia="ru-RU"/>
        </w:rPr>
        <w:t></w:t>
      </w:r>
      <w:r w:rsidRPr="0092270B">
        <w:rPr>
          <w:rFonts w:ascii="Symbol" w:hAnsi="Symbol" w:cs="Symbol"/>
          <w:sz w:val="24"/>
          <w:szCs w:val="24"/>
          <w:lang w:eastAsia="ru-RU"/>
        </w:rPr>
        <w:t></w:t>
      </w:r>
      <w:r w:rsidRPr="0092270B">
        <w:rPr>
          <w:rFonts w:ascii="Times New Roman" w:hAnsi="Times New Roman"/>
          <w:sz w:val="24"/>
          <w:szCs w:val="24"/>
          <w:lang w:eastAsia="ru-RU"/>
        </w:rPr>
        <w:t>совершенствование системы дополнительного образования;</w:t>
      </w:r>
    </w:p>
    <w:p w:rsidR="004057D4" w:rsidRPr="0092270B" w:rsidRDefault="004057D4" w:rsidP="0040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Symbol" w:hAnsi="Symbol" w:cs="Symbol"/>
          <w:sz w:val="24"/>
          <w:szCs w:val="24"/>
          <w:lang w:eastAsia="ru-RU"/>
        </w:rPr>
        <w:lastRenderedPageBreak/>
        <w:t></w:t>
      </w:r>
      <w:r w:rsidRPr="0092270B">
        <w:rPr>
          <w:rFonts w:ascii="Symbol" w:hAnsi="Symbol" w:cs="Symbol"/>
          <w:sz w:val="24"/>
          <w:szCs w:val="24"/>
          <w:lang w:eastAsia="ru-RU"/>
        </w:rPr>
        <w:t></w:t>
      </w:r>
      <w:r w:rsidRPr="0092270B">
        <w:rPr>
          <w:rFonts w:ascii="Times New Roman" w:hAnsi="Times New Roman"/>
          <w:sz w:val="24"/>
          <w:szCs w:val="24"/>
          <w:lang w:eastAsia="ru-RU"/>
        </w:rPr>
        <w:t>развитие системы отдыха и оздоровления детей и подростков;</w:t>
      </w:r>
    </w:p>
    <w:p w:rsidR="004057D4" w:rsidRPr="0092270B" w:rsidRDefault="004057D4" w:rsidP="00405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В системе образования, согласно соответствующим программам, предусматривается:</w:t>
      </w:r>
    </w:p>
    <w:p w:rsidR="000734B9" w:rsidRPr="0092270B" w:rsidRDefault="004057D4" w:rsidP="005C2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70B">
        <w:rPr>
          <w:rFonts w:ascii="Symbol" w:hAnsi="Symbol" w:cs="Symbol"/>
          <w:sz w:val="24"/>
          <w:szCs w:val="24"/>
          <w:lang w:eastAsia="ru-RU"/>
        </w:rPr>
        <w:t></w:t>
      </w:r>
      <w:r w:rsidRPr="0092270B">
        <w:rPr>
          <w:rFonts w:ascii="Symbol" w:hAnsi="Symbol" w:cs="Symbol"/>
          <w:sz w:val="24"/>
          <w:szCs w:val="24"/>
          <w:lang w:eastAsia="ru-RU"/>
        </w:rPr>
        <w:t></w:t>
      </w:r>
      <w:r w:rsidRPr="0092270B">
        <w:rPr>
          <w:rFonts w:ascii="Times New Roman" w:hAnsi="Times New Roman"/>
          <w:sz w:val="24"/>
          <w:szCs w:val="24"/>
          <w:lang w:eastAsia="ru-RU"/>
        </w:rPr>
        <w:t>обеспечение образовательных учреждений различным учебным оборудованием и</w:t>
      </w:r>
      <w:r w:rsidR="005C23F5"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70B">
        <w:rPr>
          <w:rFonts w:ascii="Times New Roman" w:hAnsi="Times New Roman"/>
          <w:sz w:val="24"/>
          <w:szCs w:val="24"/>
          <w:lang w:eastAsia="ru-RU"/>
        </w:rPr>
        <w:t>спортинвентарем</w:t>
      </w:r>
      <w:r w:rsidR="005168C2" w:rsidRPr="0092270B">
        <w:rPr>
          <w:rFonts w:ascii="Times New Roman" w:hAnsi="Times New Roman"/>
          <w:sz w:val="24"/>
          <w:szCs w:val="24"/>
          <w:lang w:eastAsia="ru-RU"/>
        </w:rPr>
        <w:t>.</w:t>
      </w:r>
    </w:p>
    <w:p w:rsidR="000734B9" w:rsidRPr="0092270B" w:rsidRDefault="000734B9" w:rsidP="007C4B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C2" w:rsidRPr="0092270B" w:rsidRDefault="005168C2" w:rsidP="005168C2">
      <w:pPr>
        <w:pStyle w:val="ConsPlusNormal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Обоснование предложений по развитию здравоохранения.</w:t>
      </w:r>
    </w:p>
    <w:p w:rsidR="000734B9" w:rsidRPr="0092270B" w:rsidRDefault="000734B9" w:rsidP="007C4B7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AD" w:rsidRPr="0092270B" w:rsidRDefault="005168C2" w:rsidP="00614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К</w:t>
      </w:r>
      <w:r w:rsidR="00E65278">
        <w:rPr>
          <w:rFonts w:ascii="Times New Roman" w:hAnsi="Times New Roman" w:cs="Times New Roman"/>
          <w:sz w:val="24"/>
          <w:szCs w:val="24"/>
        </w:rPr>
        <w:t>ипенская</w:t>
      </w:r>
      <w:r w:rsidRPr="0092270B">
        <w:rPr>
          <w:rFonts w:ascii="Times New Roman" w:hAnsi="Times New Roman" w:cs="Times New Roman"/>
          <w:sz w:val="24"/>
          <w:szCs w:val="24"/>
        </w:rPr>
        <w:t xml:space="preserve"> сельская амбулатория рассчитана на </w:t>
      </w:r>
      <w:r w:rsidR="00E65278">
        <w:rPr>
          <w:rFonts w:ascii="Times New Roman" w:hAnsi="Times New Roman" w:cs="Times New Roman"/>
          <w:sz w:val="24"/>
          <w:szCs w:val="24"/>
        </w:rPr>
        <w:t>10</w:t>
      </w:r>
      <w:r w:rsidRPr="0092270B">
        <w:rPr>
          <w:rFonts w:ascii="Times New Roman" w:hAnsi="Times New Roman" w:cs="Times New Roman"/>
          <w:sz w:val="24"/>
          <w:szCs w:val="24"/>
        </w:rPr>
        <w:t xml:space="preserve">0 посещений в смену. Рекомендуемая в РНГП ЛО  посещаемость  - 60 посещений в смену. </w:t>
      </w:r>
      <w:r w:rsidR="002C6323">
        <w:rPr>
          <w:rFonts w:ascii="Times New Roman" w:hAnsi="Times New Roman" w:cs="Times New Roman"/>
          <w:sz w:val="24"/>
          <w:szCs w:val="24"/>
        </w:rPr>
        <w:t>С</w:t>
      </w:r>
      <w:r w:rsidR="006143AD" w:rsidRPr="0092270B">
        <w:rPr>
          <w:rFonts w:ascii="Times New Roman" w:hAnsi="Times New Roman"/>
          <w:sz w:val="24"/>
          <w:szCs w:val="24"/>
        </w:rPr>
        <w:t xml:space="preserve"> целью укомплектования учреждения здравоохранения квалифицированными медицинскими кадрами и </w:t>
      </w:r>
      <w:r w:rsidR="006143AD" w:rsidRPr="0092270B">
        <w:rPr>
          <w:rFonts w:ascii="Times New Roman" w:hAnsi="Times New Roman" w:cs="Times New Roman"/>
          <w:sz w:val="24"/>
          <w:szCs w:val="24"/>
        </w:rPr>
        <w:t xml:space="preserve"> обеспечения жильем медицинских работников</w:t>
      </w:r>
      <w:r w:rsidR="002C6323">
        <w:rPr>
          <w:rFonts w:ascii="Times New Roman" w:hAnsi="Times New Roman" w:cs="Times New Roman"/>
          <w:sz w:val="24"/>
          <w:szCs w:val="24"/>
        </w:rPr>
        <w:t xml:space="preserve">, необходимо строительство новой амбулатории, либо ФАП с </w:t>
      </w:r>
      <w:r w:rsidR="006143AD" w:rsidRPr="0092270B">
        <w:rPr>
          <w:rFonts w:ascii="Times New Roman" w:hAnsi="Times New Roman" w:cs="Times New Roman"/>
          <w:sz w:val="24"/>
          <w:szCs w:val="24"/>
        </w:rPr>
        <w:t>предусмотрен</w:t>
      </w:r>
      <w:r w:rsidR="002C6323">
        <w:rPr>
          <w:rFonts w:ascii="Times New Roman" w:hAnsi="Times New Roman" w:cs="Times New Roman"/>
          <w:sz w:val="24"/>
          <w:szCs w:val="24"/>
        </w:rPr>
        <w:t>ием</w:t>
      </w:r>
      <w:r w:rsidR="006143AD" w:rsidRPr="0092270B">
        <w:rPr>
          <w:rFonts w:ascii="Times New Roman" w:hAnsi="Times New Roman" w:cs="Times New Roman"/>
          <w:sz w:val="24"/>
          <w:szCs w:val="24"/>
        </w:rPr>
        <w:t xml:space="preserve"> жилы</w:t>
      </w:r>
      <w:r w:rsidR="002C6323">
        <w:rPr>
          <w:rFonts w:ascii="Times New Roman" w:hAnsi="Times New Roman" w:cs="Times New Roman"/>
          <w:sz w:val="24"/>
          <w:szCs w:val="24"/>
        </w:rPr>
        <w:t>х</w:t>
      </w:r>
      <w:r w:rsidR="006143AD" w:rsidRPr="0092270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C6323">
        <w:rPr>
          <w:rFonts w:ascii="Times New Roman" w:hAnsi="Times New Roman" w:cs="Times New Roman"/>
          <w:sz w:val="24"/>
          <w:szCs w:val="24"/>
        </w:rPr>
        <w:t>й</w:t>
      </w:r>
      <w:r w:rsidR="006143AD" w:rsidRPr="0092270B">
        <w:rPr>
          <w:rFonts w:ascii="Times New Roman" w:hAnsi="Times New Roman" w:cs="Times New Roman"/>
          <w:sz w:val="24"/>
          <w:szCs w:val="24"/>
        </w:rPr>
        <w:t xml:space="preserve"> – квартир</w:t>
      </w:r>
      <w:r w:rsidR="002C6323">
        <w:rPr>
          <w:rFonts w:ascii="Times New Roman" w:hAnsi="Times New Roman" w:cs="Times New Roman"/>
          <w:sz w:val="24"/>
          <w:szCs w:val="24"/>
        </w:rPr>
        <w:t xml:space="preserve"> для сотрудников.</w:t>
      </w:r>
    </w:p>
    <w:p w:rsidR="005168C2" w:rsidRPr="0092270B" w:rsidRDefault="00AF3B63" w:rsidP="00614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 xml:space="preserve"> </w:t>
      </w:r>
      <w:r w:rsidR="006143AD" w:rsidRPr="00922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4B9" w:rsidRPr="0092270B" w:rsidRDefault="00AF3B63" w:rsidP="00AF3B63">
      <w:pPr>
        <w:pStyle w:val="ConsPlusNormal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Обоснование предложений по развитию культуры и искусства.</w:t>
      </w:r>
    </w:p>
    <w:p w:rsidR="005131B7" w:rsidRPr="0092270B" w:rsidRDefault="005131B7" w:rsidP="005131B7">
      <w:pPr>
        <w:pStyle w:val="ConsPlusNormal"/>
        <w:ind w:left="1069"/>
        <w:rPr>
          <w:rFonts w:ascii="Times New Roman" w:hAnsi="Times New Roman"/>
          <w:sz w:val="24"/>
          <w:szCs w:val="24"/>
        </w:rPr>
      </w:pPr>
    </w:p>
    <w:p w:rsidR="005131B7" w:rsidRPr="0092270B" w:rsidRDefault="005131B7" w:rsidP="005131B7">
      <w:pPr>
        <w:pStyle w:val="ConsPlusNormal"/>
        <w:ind w:left="1069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Расчет потребности в объектах культуры и искусства (дома культуры и библиотеки) Таблица 1</w:t>
      </w:r>
      <w:r w:rsidR="002C6323">
        <w:rPr>
          <w:rFonts w:ascii="Times New Roman" w:hAnsi="Times New Roman"/>
          <w:sz w:val="24"/>
          <w:szCs w:val="24"/>
        </w:rPr>
        <w:t>0</w:t>
      </w:r>
      <w:r w:rsidRPr="0092270B">
        <w:rPr>
          <w:rFonts w:ascii="Times New Roman" w:hAnsi="Times New Roman"/>
          <w:sz w:val="24"/>
          <w:szCs w:val="24"/>
        </w:rPr>
        <w:t>.</w:t>
      </w:r>
    </w:p>
    <w:p w:rsidR="005131B7" w:rsidRPr="0092270B" w:rsidRDefault="005131B7" w:rsidP="005131B7">
      <w:pPr>
        <w:pStyle w:val="ConsPlusNormal"/>
        <w:ind w:left="1069"/>
        <w:jc w:val="right"/>
        <w:rPr>
          <w:rFonts w:ascii="Times New Roman" w:hAnsi="Times New Roman"/>
          <w:i/>
          <w:sz w:val="24"/>
          <w:szCs w:val="24"/>
        </w:rPr>
      </w:pPr>
      <w:r w:rsidRPr="0092270B">
        <w:rPr>
          <w:rFonts w:ascii="Times New Roman" w:hAnsi="Times New Roman"/>
          <w:i/>
          <w:sz w:val="24"/>
          <w:szCs w:val="24"/>
        </w:rPr>
        <w:t>Таблица 1</w:t>
      </w:r>
      <w:r w:rsidR="002C6323">
        <w:rPr>
          <w:rFonts w:ascii="Times New Roman" w:hAnsi="Times New Roman"/>
          <w:i/>
          <w:sz w:val="24"/>
          <w:szCs w:val="24"/>
        </w:rPr>
        <w:t>0</w:t>
      </w:r>
    </w:p>
    <w:p w:rsidR="005131B7" w:rsidRPr="0092270B" w:rsidRDefault="005131B7" w:rsidP="005131B7">
      <w:pPr>
        <w:pStyle w:val="ConsPlusNormal"/>
        <w:ind w:left="1069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"/>
        <w:gridCol w:w="2705"/>
        <w:gridCol w:w="1181"/>
        <w:gridCol w:w="1483"/>
        <w:gridCol w:w="1226"/>
        <w:gridCol w:w="1554"/>
        <w:gridCol w:w="1217"/>
      </w:tblGrid>
      <w:tr w:rsidR="005131B7" w:rsidRPr="0092270B">
        <w:trPr>
          <w:trHeight w:val="630"/>
          <w:tblHeader/>
          <w:jc w:val="center"/>
        </w:trPr>
        <w:tc>
          <w:tcPr>
            <w:tcW w:w="557" w:type="dxa"/>
            <w:vMerge w:val="restart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05" w:type="dxa"/>
            <w:vMerge w:val="restart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181" w:type="dxa"/>
            <w:vMerge w:val="restart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83" w:type="dxa"/>
            <w:vMerge w:val="restart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Фактическая обеспеченность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Обеспеченность на тысячу жителей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обеспеченности, %</w:t>
            </w:r>
          </w:p>
        </w:tc>
      </w:tr>
      <w:tr w:rsidR="005131B7" w:rsidRPr="0092270B">
        <w:trPr>
          <w:trHeight w:val="630"/>
          <w:tblHeader/>
          <w:jc w:val="center"/>
        </w:trPr>
        <w:tc>
          <w:tcPr>
            <w:tcW w:w="557" w:type="dxa"/>
            <w:vMerge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vMerge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Рекомендуемая в РНГП ЛО</w:t>
            </w: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31B7" w:rsidRPr="0092270B">
        <w:trPr>
          <w:trHeight w:val="100"/>
          <w:jc w:val="center"/>
        </w:trPr>
        <w:tc>
          <w:tcPr>
            <w:tcW w:w="557" w:type="dxa"/>
            <w:shd w:val="clear" w:color="auto" w:fill="auto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sz w:val="24"/>
                <w:szCs w:val="24"/>
                <w:lang w:eastAsia="ru-RU"/>
              </w:rPr>
              <w:t>- клубы сельских поселений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131B7" w:rsidRPr="0092270B" w:rsidRDefault="002C6323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131B7" w:rsidRPr="0092270B" w:rsidRDefault="002C6323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sz w:val="24"/>
                <w:szCs w:val="24"/>
                <w:lang w:eastAsia="ru-RU"/>
              </w:rPr>
              <w:t>230-190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131B7" w:rsidRPr="0092270B" w:rsidRDefault="002C6323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131B7" w:rsidRPr="0092270B">
        <w:trPr>
          <w:trHeight w:val="189"/>
          <w:jc w:val="center"/>
        </w:trPr>
        <w:tc>
          <w:tcPr>
            <w:tcW w:w="557" w:type="dxa"/>
            <w:shd w:val="clear" w:color="auto" w:fill="auto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5" w:type="dxa"/>
            <w:shd w:val="clear" w:color="auto" w:fill="auto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sz w:val="24"/>
                <w:szCs w:val="24"/>
                <w:lang w:eastAsia="ru-RU"/>
              </w:rPr>
              <w:t>- библиотеки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sz w:val="24"/>
                <w:szCs w:val="24"/>
                <w:lang w:eastAsia="ru-RU"/>
              </w:rPr>
              <w:t>тыс. единиц хранения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131B7" w:rsidRPr="0092270B" w:rsidRDefault="002C6323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5131B7" w:rsidRPr="0092270B" w:rsidRDefault="002C6323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5131B7" w:rsidRPr="0092270B" w:rsidRDefault="005131B7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70B">
              <w:rPr>
                <w:rFonts w:ascii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131B7" w:rsidRPr="0092270B" w:rsidRDefault="002C6323" w:rsidP="00513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5131B7" w:rsidRPr="0092270B" w:rsidRDefault="005131B7" w:rsidP="00D11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3B63" w:rsidRPr="0092270B" w:rsidRDefault="00D11CE7" w:rsidP="00D11CE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AF3B63" w:rsidRPr="0092270B">
        <w:rPr>
          <w:rFonts w:ascii="Times New Roman" w:hAnsi="Times New Roman"/>
          <w:sz w:val="24"/>
          <w:szCs w:val="24"/>
          <w:lang w:eastAsia="ru-RU"/>
        </w:rPr>
        <w:t xml:space="preserve">Учитывая, что развитие социально-культурной сферы является одним из главных факторов, определяющих создание полноценных условий труда, быта и отдыха населения, приоритетным направлением развития сферы социально-культурного обслуживания должно стать обеспечение жителей поселения наиболее полным комплексом услуг. Это потребует соответствующей реконструкции 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(ремонта) </w:t>
      </w:r>
      <w:r w:rsidR="00AF3B63" w:rsidRPr="0092270B">
        <w:rPr>
          <w:rFonts w:ascii="Times New Roman" w:hAnsi="Times New Roman"/>
          <w:sz w:val="24"/>
          <w:szCs w:val="24"/>
          <w:lang w:eastAsia="ru-RU"/>
        </w:rPr>
        <w:t>существующих зданий и сооружений в сфере культуры</w:t>
      </w:r>
      <w:r w:rsidR="002049D3">
        <w:rPr>
          <w:rFonts w:ascii="Times New Roman" w:hAnsi="Times New Roman"/>
          <w:sz w:val="24"/>
          <w:szCs w:val="24"/>
          <w:lang w:eastAsia="ru-RU"/>
        </w:rPr>
        <w:t>, строительства новых объектов культуры</w:t>
      </w:r>
      <w:r w:rsidR="00AF3B63" w:rsidRPr="0092270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F3B63" w:rsidRPr="0092270B" w:rsidRDefault="00D11CE7" w:rsidP="00AF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AF3B63" w:rsidRPr="0092270B">
        <w:rPr>
          <w:rFonts w:ascii="Times New Roman" w:hAnsi="Times New Roman"/>
          <w:sz w:val="24"/>
          <w:szCs w:val="24"/>
          <w:lang w:eastAsia="ru-RU"/>
        </w:rPr>
        <w:t>Предложения по развитию культурно-бытового обслуживания населения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3B63" w:rsidRPr="0092270B">
        <w:rPr>
          <w:rFonts w:ascii="Times New Roman" w:hAnsi="Times New Roman"/>
          <w:sz w:val="24"/>
          <w:szCs w:val="24"/>
          <w:lang w:eastAsia="ru-RU"/>
        </w:rPr>
        <w:t>предусматривают:</w:t>
      </w:r>
    </w:p>
    <w:p w:rsidR="00AF3B63" w:rsidRPr="0092270B" w:rsidRDefault="00AF3B63" w:rsidP="00AF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расширение перечня видов услуг в сфере культуры и искусства;</w:t>
      </w:r>
    </w:p>
    <w:p w:rsidR="00AF3B63" w:rsidRPr="0092270B" w:rsidRDefault="00AF3B63" w:rsidP="00AF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предоставляемых услуг в данной сфере;</w:t>
      </w:r>
    </w:p>
    <w:p w:rsidR="00AF3B63" w:rsidRPr="0092270B" w:rsidRDefault="00AF3B63" w:rsidP="00AF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кадровое обеспечение учреждений культуры;</w:t>
      </w:r>
    </w:p>
    <w:p w:rsidR="00AF3B63" w:rsidRPr="0092270B" w:rsidRDefault="00AF3B63" w:rsidP="00AF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создание условий для повышения квалификации кадров;</w:t>
      </w:r>
    </w:p>
    <w:p w:rsidR="000734B9" w:rsidRPr="0092270B" w:rsidRDefault="00AF3B63" w:rsidP="00AF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оснащение учреждений современным оборудованием</w:t>
      </w:r>
      <w:r w:rsidR="00D11CE7" w:rsidRPr="0092270B">
        <w:rPr>
          <w:rFonts w:ascii="Times New Roman" w:hAnsi="Times New Roman"/>
          <w:sz w:val="24"/>
          <w:szCs w:val="24"/>
          <w:lang w:eastAsia="ru-RU"/>
        </w:rPr>
        <w:t>.</w:t>
      </w:r>
    </w:p>
    <w:p w:rsidR="00507938" w:rsidRPr="00BF3982" w:rsidRDefault="00507938" w:rsidP="00507938">
      <w:pPr>
        <w:spacing w:line="240" w:lineRule="auto"/>
        <w:ind w:firstLine="709"/>
      </w:pPr>
      <w:r>
        <w:t>В таблице 11</w:t>
      </w:r>
      <w:r w:rsidRPr="0092270B">
        <w:t xml:space="preserve"> приведены данные </w:t>
      </w:r>
      <w:r>
        <w:t xml:space="preserve">об объектах культурного наследия, расположенных на территории </w:t>
      </w:r>
      <w:r w:rsidRPr="00BF3982">
        <w:t xml:space="preserve"> МО Кипенское сельское поселение.</w:t>
      </w:r>
    </w:p>
    <w:p w:rsidR="00507938" w:rsidRPr="00454679" w:rsidRDefault="00507938" w:rsidP="00507938">
      <w:pPr>
        <w:spacing w:line="240" w:lineRule="auto"/>
        <w:ind w:firstLine="709"/>
        <w:rPr>
          <w:highlight w:val="yellow"/>
        </w:rPr>
      </w:pPr>
    </w:p>
    <w:p w:rsidR="00507938" w:rsidRPr="00195688" w:rsidRDefault="00507938" w:rsidP="00507938">
      <w:pPr>
        <w:spacing w:line="240" w:lineRule="auto"/>
        <w:ind w:firstLine="709"/>
        <w:jc w:val="right"/>
      </w:pPr>
      <w:r w:rsidRPr="00195688">
        <w:t xml:space="preserve">Таблица </w:t>
      </w:r>
      <w:r>
        <w:t>11</w:t>
      </w:r>
    </w:p>
    <w:p w:rsidR="00507938" w:rsidRPr="00454679" w:rsidRDefault="00507938" w:rsidP="00507938">
      <w:pPr>
        <w:spacing w:line="240" w:lineRule="auto"/>
        <w:jc w:val="center"/>
        <w:rPr>
          <w:highlight w:val="yellow"/>
        </w:rPr>
      </w:pPr>
      <w:r w:rsidRPr="00195688">
        <w:t>Список памятников истории и культуры МО Кипенское сельское поселение</w:t>
      </w:r>
    </w:p>
    <w:tbl>
      <w:tblPr>
        <w:tblW w:w="8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2941"/>
        <w:gridCol w:w="2888"/>
        <w:gridCol w:w="2410"/>
      </w:tblGrid>
      <w:tr w:rsidR="00507938" w:rsidRPr="00BF3982">
        <w:trPr>
          <w:tblHeader/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lastRenderedPageBreak/>
              <w:t>№</w:t>
            </w:r>
          </w:p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п/п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Наименование объекта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Адрес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Категория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1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2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4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5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E01124" w:rsidRDefault="00507938" w:rsidP="008A587C">
            <w:pPr>
              <w:spacing w:line="240" w:lineRule="auto"/>
              <w:jc w:val="center"/>
              <w:rPr>
                <w:b/>
              </w:rPr>
            </w:pPr>
            <w:r w:rsidRPr="00E01124">
              <w:rPr>
                <w:b/>
              </w:rPr>
              <w:t>1</w:t>
            </w:r>
          </w:p>
        </w:tc>
        <w:tc>
          <w:tcPr>
            <w:tcW w:w="8239" w:type="dxa"/>
            <w:gridSpan w:val="3"/>
            <w:vAlign w:val="center"/>
          </w:tcPr>
          <w:p w:rsidR="00507938" w:rsidRPr="00E01124" w:rsidRDefault="00507938" w:rsidP="008A587C">
            <w:pPr>
              <w:spacing w:line="240" w:lineRule="auto"/>
              <w:ind w:left="-85" w:right="-113"/>
              <w:rPr>
                <w:b/>
              </w:rPr>
            </w:pPr>
            <w:r w:rsidRPr="00E01124">
              <w:rPr>
                <w:b/>
              </w:rPr>
              <w:t>Объекты культурного наследия федерального значения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>1</w:t>
            </w:r>
            <w:r>
              <w:t>.1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</w:pPr>
            <w:r w:rsidRPr="00195688">
              <w:t>Здание почтовой станции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дер. Кипень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ind w:left="-85" w:right="-113"/>
              <w:jc w:val="center"/>
            </w:pPr>
            <w:r w:rsidRPr="00BF3982">
              <w:t>Пост. СМ РСФСР №</w:t>
            </w:r>
            <w:r>
              <w:t xml:space="preserve"> </w:t>
            </w:r>
            <w:r w:rsidRPr="00BF3982">
              <w:t>624</w:t>
            </w:r>
          </w:p>
          <w:p w:rsidR="00507938" w:rsidRPr="00BF3982" w:rsidRDefault="00507938" w:rsidP="008A587C">
            <w:pPr>
              <w:spacing w:line="240" w:lineRule="auto"/>
              <w:ind w:left="-85" w:right="-113"/>
              <w:jc w:val="center"/>
            </w:pPr>
            <w:r w:rsidRPr="00BF3982">
              <w:t>от 04.12.1974 г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E01124" w:rsidRDefault="00507938" w:rsidP="008A587C">
            <w:pPr>
              <w:spacing w:line="240" w:lineRule="auto"/>
              <w:jc w:val="center"/>
              <w:rPr>
                <w:b/>
              </w:rPr>
            </w:pPr>
            <w:r w:rsidRPr="00E01124">
              <w:rPr>
                <w:b/>
              </w:rPr>
              <w:t>2</w:t>
            </w:r>
          </w:p>
        </w:tc>
        <w:tc>
          <w:tcPr>
            <w:tcW w:w="8239" w:type="dxa"/>
            <w:gridSpan w:val="3"/>
            <w:vAlign w:val="center"/>
          </w:tcPr>
          <w:p w:rsidR="00507938" w:rsidRPr="00BF3982" w:rsidRDefault="00507938" w:rsidP="008A587C">
            <w:pPr>
              <w:spacing w:line="240" w:lineRule="auto"/>
              <w:ind w:left="-85" w:right="-113"/>
            </w:pPr>
            <w:r w:rsidRPr="00E01124">
              <w:rPr>
                <w:b/>
              </w:rPr>
              <w:t>Объекты куль</w:t>
            </w:r>
            <w:r>
              <w:rPr>
                <w:b/>
              </w:rPr>
              <w:t>турного наследия региона</w:t>
            </w:r>
            <w:r w:rsidRPr="00E01124">
              <w:rPr>
                <w:b/>
              </w:rPr>
              <w:t>льного значения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2.1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</w:pPr>
            <w:r>
              <w:t>Памятный знак-обелиск на месте подвига и гибели Героя Советского Союза Федорова Тимофея Васильевича. В послевоенное время останки героя перенесены в Красносельский район г. Ленинграда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BF3982">
              <w:t xml:space="preserve">дер. </w:t>
            </w:r>
            <w:r>
              <w:t>Витино, в 12 км к западу от с. Русско-Высоцкое, на западной стороне деревни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ind w:left="-85" w:right="-113"/>
              <w:jc w:val="center"/>
            </w:pPr>
            <w:r w:rsidRPr="00BF3982">
              <w:t>Решение Леноблисполкома № 189 от 16.05.1988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E01124" w:rsidRDefault="00507938" w:rsidP="008A587C">
            <w:pPr>
              <w:spacing w:line="240" w:lineRule="auto"/>
              <w:jc w:val="center"/>
              <w:rPr>
                <w:b/>
              </w:rPr>
            </w:pPr>
            <w:r w:rsidRPr="00E01124">
              <w:rPr>
                <w:b/>
              </w:rPr>
              <w:t>3</w:t>
            </w:r>
          </w:p>
        </w:tc>
        <w:tc>
          <w:tcPr>
            <w:tcW w:w="8239" w:type="dxa"/>
            <w:gridSpan w:val="3"/>
            <w:vAlign w:val="center"/>
          </w:tcPr>
          <w:p w:rsidR="00507938" w:rsidRDefault="00507938" w:rsidP="008A587C">
            <w:pPr>
              <w:spacing w:line="240" w:lineRule="auto"/>
            </w:pPr>
            <w:r>
              <w:rPr>
                <w:b/>
              </w:rPr>
              <w:t>Выявленные о</w:t>
            </w:r>
            <w:r w:rsidRPr="00E01124">
              <w:rPr>
                <w:b/>
              </w:rPr>
              <w:t>бъекты куль</w:t>
            </w:r>
            <w:r>
              <w:rPr>
                <w:b/>
              </w:rPr>
              <w:t>турного наследия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3.1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</w:pPr>
            <w:r>
              <w:t>Усадьба «Волковицы» («Надеждина»)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дер. Волковицы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Акт постановки на учет № 11-11 от 15.06.93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3.2</w:t>
            </w:r>
          </w:p>
        </w:tc>
        <w:tc>
          <w:tcPr>
            <w:tcW w:w="2941" w:type="dxa"/>
            <w:vAlign w:val="center"/>
          </w:tcPr>
          <w:p w:rsidR="00507938" w:rsidRDefault="00507938" w:rsidP="008A587C">
            <w:pPr>
              <w:spacing w:line="240" w:lineRule="auto"/>
            </w:pPr>
            <w:r>
              <w:t>Комплекс больницы (императорский воспитательный дом)</w:t>
            </w:r>
          </w:p>
          <w:p w:rsidR="00507938" w:rsidRDefault="00507938" w:rsidP="0050793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больничный корпус</w:t>
            </w:r>
          </w:p>
          <w:p w:rsidR="00507938" w:rsidRDefault="00507938" w:rsidP="0050793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хозяйственный корпус</w:t>
            </w:r>
          </w:p>
          <w:p w:rsidR="00507938" w:rsidRDefault="00507938" w:rsidP="0050793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работный дом</w:t>
            </w:r>
          </w:p>
          <w:p w:rsidR="00507938" w:rsidRDefault="00507938" w:rsidP="0050793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дом управляющего</w:t>
            </w:r>
          </w:p>
          <w:p w:rsidR="00507938" w:rsidRPr="00BF3982" w:rsidRDefault="00507938" w:rsidP="00507938">
            <w:pPr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ледник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дер. Черемыкино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Акт постановки на учет № 11-5</w:t>
            </w:r>
            <w:r w:rsidRPr="00272255">
              <w:t xml:space="preserve"> от 1</w:t>
            </w:r>
            <w:r>
              <w:t>4</w:t>
            </w:r>
            <w:r w:rsidRPr="00272255">
              <w:t>.0</w:t>
            </w:r>
            <w:r>
              <w:t>3</w:t>
            </w:r>
            <w:r w:rsidRPr="00272255">
              <w:t>.</w:t>
            </w:r>
            <w:r>
              <w:t>1988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3.3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</w:pPr>
            <w:r>
              <w:t>Лесная дача герцога Мекленбург-Стрелицкого («Охотничий дом»)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ind w:left="-89" w:right="-89"/>
              <w:jc w:val="center"/>
            </w:pPr>
            <w:r>
              <w:t>дер. Черемыкино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 w:rsidRPr="00FE7668">
              <w:t>Акт постановки на учет № 11-</w:t>
            </w:r>
            <w:r>
              <w:t>3</w:t>
            </w:r>
            <w:r w:rsidRPr="00FE7668">
              <w:t xml:space="preserve"> от 1</w:t>
            </w:r>
            <w:r>
              <w:t>1</w:t>
            </w:r>
            <w:r w:rsidRPr="00FE7668">
              <w:t>.0</w:t>
            </w:r>
            <w:r>
              <w:t>5.1986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E01124" w:rsidRDefault="00507938" w:rsidP="008A587C">
            <w:pPr>
              <w:spacing w:line="240" w:lineRule="auto"/>
              <w:jc w:val="center"/>
              <w:rPr>
                <w:b/>
              </w:rPr>
            </w:pPr>
            <w:r w:rsidRPr="00E01124">
              <w:rPr>
                <w:b/>
              </w:rPr>
              <w:t>4</w:t>
            </w:r>
          </w:p>
        </w:tc>
        <w:tc>
          <w:tcPr>
            <w:tcW w:w="8239" w:type="dxa"/>
            <w:gridSpan w:val="3"/>
            <w:vAlign w:val="center"/>
          </w:tcPr>
          <w:p w:rsidR="00507938" w:rsidRPr="00E01124" w:rsidRDefault="00507938" w:rsidP="008A587C">
            <w:pPr>
              <w:spacing w:line="240" w:lineRule="auto"/>
              <w:rPr>
                <w:b/>
              </w:rPr>
            </w:pPr>
            <w:r w:rsidRPr="00E01124">
              <w:rPr>
                <w:b/>
              </w:rPr>
              <w:t>Объекты, обладающие признаками объекта культурного наследия</w:t>
            </w: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4.1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</w:pPr>
            <w:r>
              <w:t xml:space="preserve">Часовня, к.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дер. Витино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Default="00507938" w:rsidP="008A587C">
            <w:pPr>
              <w:spacing w:line="240" w:lineRule="auto"/>
              <w:jc w:val="center"/>
            </w:pPr>
            <w:r>
              <w:t>4.2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</w:pPr>
            <w:r>
              <w:t>Фрагменты парка усадьбы «Глухово»</w:t>
            </w:r>
          </w:p>
        </w:tc>
        <w:tc>
          <w:tcPr>
            <w:tcW w:w="2888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дер. Глухово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</w:p>
        </w:tc>
      </w:tr>
      <w:tr w:rsidR="00507938" w:rsidRPr="00BF3982">
        <w:trPr>
          <w:jc w:val="center"/>
        </w:trPr>
        <w:tc>
          <w:tcPr>
            <w:tcW w:w="678" w:type="dxa"/>
            <w:vAlign w:val="center"/>
          </w:tcPr>
          <w:p w:rsidR="00507938" w:rsidRDefault="00507938" w:rsidP="008A587C">
            <w:pPr>
              <w:spacing w:line="240" w:lineRule="auto"/>
              <w:jc w:val="center"/>
            </w:pPr>
            <w:r>
              <w:t>4.3</w:t>
            </w:r>
          </w:p>
        </w:tc>
        <w:tc>
          <w:tcPr>
            <w:tcW w:w="2941" w:type="dxa"/>
            <w:vAlign w:val="center"/>
          </w:tcPr>
          <w:p w:rsidR="00507938" w:rsidRPr="00BF3982" w:rsidRDefault="00507938" w:rsidP="008A587C">
            <w:pPr>
              <w:spacing w:line="240" w:lineRule="auto"/>
            </w:pPr>
            <w:r>
              <w:t>Курганно-жальничный могильник Глухово</w:t>
            </w:r>
          </w:p>
        </w:tc>
        <w:tc>
          <w:tcPr>
            <w:tcW w:w="2888" w:type="dxa"/>
            <w:vAlign w:val="center"/>
          </w:tcPr>
          <w:p w:rsidR="00507938" w:rsidRPr="00FE7668" w:rsidRDefault="00507938" w:rsidP="008A587C">
            <w:pPr>
              <w:spacing w:line="240" w:lineRule="auto"/>
              <w:jc w:val="center"/>
            </w:pPr>
            <w:r>
              <w:t>0,5 км ЮВ дер. Глухово; 0,6 (0,8) км СВ лесхоза Глухово и шоссе Санкт-Петрбург - Кингисепп</w:t>
            </w:r>
          </w:p>
        </w:tc>
        <w:tc>
          <w:tcPr>
            <w:tcW w:w="2410" w:type="dxa"/>
            <w:vAlign w:val="center"/>
          </w:tcPr>
          <w:p w:rsidR="00507938" w:rsidRPr="00BF3982" w:rsidRDefault="00507938" w:rsidP="008A587C">
            <w:pPr>
              <w:spacing w:line="240" w:lineRule="auto"/>
              <w:jc w:val="center"/>
            </w:pPr>
            <w:r>
              <w:t>Выявленный (</w:t>
            </w:r>
            <w:r>
              <w:rPr>
                <w:lang w:val="en-US"/>
              </w:rPr>
              <w:t>XIX</w:t>
            </w:r>
            <w:r>
              <w:t xml:space="preserve"> в., 1931, 1986 гг.)</w:t>
            </w:r>
          </w:p>
        </w:tc>
      </w:tr>
    </w:tbl>
    <w:p w:rsidR="00507938" w:rsidRPr="008E2A51" w:rsidRDefault="00507938" w:rsidP="00507938">
      <w:pPr>
        <w:spacing w:line="240" w:lineRule="auto"/>
        <w:ind w:firstLine="709"/>
      </w:pPr>
    </w:p>
    <w:p w:rsidR="005131B7" w:rsidRPr="0092270B" w:rsidRDefault="005131B7" w:rsidP="005131B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B7" w:rsidRPr="0092270B" w:rsidRDefault="005131B7" w:rsidP="005131B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целях обеспечения охраны объектов культурного наследия, расположенных на территории К</w:t>
      </w:r>
      <w:r w:rsidR="00507938">
        <w:rPr>
          <w:rFonts w:ascii="Times New Roman" w:eastAsia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необходимо учитывать ограничения использования земельных участков и объектов капитального строительства, расположенных на тер</w:t>
      </w:r>
      <w:r w:rsidR="00507938"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риториях, прилегающих к ним. </w:t>
      </w: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памятников или ансамблей запрещается, за исключением работ по сохранению данных памятников или ансамблей и (или) их территорий, а также хозяйственной деятельности, не нарушающей ценности памятников или ансамблей и не создающей угрозы их повреждения, разрушения или уничтожения.</w:t>
      </w:r>
    </w:p>
    <w:p w:rsidR="005131B7" w:rsidRPr="0092270B" w:rsidRDefault="005131B7" w:rsidP="005131B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В случае обнаружения на территории, подлежащей хозяйственному освоению, объектов, обладающих признаками объекта культурного наследия в соответствии со статьей 3 Федерального закона от 25.06.2002 № 73-ФЗ,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порядке, установленном упомянутым Федеральным законом,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</w:p>
    <w:p w:rsidR="005131B7" w:rsidRPr="0092270B" w:rsidRDefault="005131B7" w:rsidP="005131B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Объекты, которые представляют собой историко-культурную ценность и в отношении которых вынесено заключение государственной историко-культурной экспертизы о включении их в реестр как объектов культурного наследия, относятся к выявленным объектам культурного наследия со дня поступления в федеральный орган охраны объектов культурного наследия или в орган исполнительной власти Ленинградской области, уполномоченный в области охраны объектов культурного наследия, документов, указанных в статье 17 Федерального закона от 25.06.2002 № 73-ФЗ.</w:t>
      </w:r>
    </w:p>
    <w:p w:rsidR="005131B7" w:rsidRPr="0092270B" w:rsidRDefault="005131B7" w:rsidP="005131B7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70B">
        <w:rPr>
          <w:rFonts w:ascii="Times New Roman" w:eastAsia="Times New Roman" w:hAnsi="Times New Roman"/>
          <w:sz w:val="24"/>
          <w:szCs w:val="24"/>
          <w:lang w:eastAsia="ru-RU"/>
        </w:rPr>
        <w:t>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наследия, получивших положительные заключения экспертизы проектной документации.</w:t>
      </w:r>
    </w:p>
    <w:p w:rsidR="005131B7" w:rsidRPr="0092270B" w:rsidRDefault="005131B7" w:rsidP="005131B7">
      <w:pPr>
        <w:pStyle w:val="ConsPlusNormal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Обоснование предложений по развитию физической культуры и массового спорта.</w:t>
      </w:r>
    </w:p>
    <w:p w:rsidR="00085DDF" w:rsidRPr="0092270B" w:rsidRDefault="00085DDF" w:rsidP="00085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85DDF" w:rsidRPr="0092270B" w:rsidRDefault="00085DDF" w:rsidP="0008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 Предложения по развитию культурно-бытового обслуживания населения предусматривают создание оптимальных условий для спортивного и физического  совершенства, укрепления здоровья граждан, приобщения к спорту различных групп  населения.</w:t>
      </w:r>
    </w:p>
    <w:p w:rsidR="00085DDF" w:rsidRPr="0092270B" w:rsidRDefault="00085DDF" w:rsidP="0008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Необходимость развития физической культуры и спорта требует совершенствование условий для занятия физической культурой и спортом, что предусматривает:</w:t>
      </w:r>
    </w:p>
    <w:p w:rsidR="00085DDF" w:rsidRPr="0092270B" w:rsidRDefault="00085DDF" w:rsidP="00085D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реконструкцию (ремонт)  существующих зданий и сооружений;</w:t>
      </w:r>
    </w:p>
    <w:p w:rsidR="00085DDF" w:rsidRPr="0092270B" w:rsidRDefault="00085DDF" w:rsidP="0008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- 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0734B9" w:rsidRPr="0092270B" w:rsidRDefault="00085DDF" w:rsidP="00085DD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- укрепление материально-технической базы.</w:t>
      </w:r>
    </w:p>
    <w:p w:rsidR="00085DDF" w:rsidRPr="0092270B" w:rsidRDefault="00085DDF" w:rsidP="00085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    В целях совершенствования системы культурно-бытового обслуживания и спорта на территории МО </w:t>
      </w:r>
      <w:r w:rsidR="00CD05BD">
        <w:rPr>
          <w:rFonts w:ascii="Times New Roman" w:hAnsi="Times New Roman"/>
          <w:sz w:val="24"/>
          <w:szCs w:val="24"/>
          <w:lang w:eastAsia="ru-RU"/>
        </w:rPr>
        <w:t>Кипенское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необходимо осуществить строительство физкультурно-оздоровительного комплекса, оснащенного современным спортивным залом, современным спортивным оборудованием и инвентарем.  </w:t>
      </w:r>
    </w:p>
    <w:p w:rsidR="00085DDF" w:rsidRPr="0092270B" w:rsidRDefault="00085DDF" w:rsidP="00085DDF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D65EDC" w:rsidRPr="0092270B" w:rsidRDefault="00E007DD" w:rsidP="00CC5B2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0B">
        <w:rPr>
          <w:rFonts w:ascii="Times New Roman" w:hAnsi="Times New Roman" w:cs="Times New Roman"/>
          <w:b/>
          <w:sz w:val="24"/>
          <w:szCs w:val="24"/>
        </w:rPr>
        <w:t>О</w:t>
      </w:r>
      <w:r w:rsidR="00D65EDC" w:rsidRPr="0092270B">
        <w:rPr>
          <w:rFonts w:ascii="Times New Roman" w:hAnsi="Times New Roman" w:cs="Times New Roman"/>
          <w:b/>
          <w:sz w:val="24"/>
          <w:szCs w:val="24"/>
        </w:rPr>
        <w:t>ценк</w:t>
      </w:r>
      <w:r w:rsidRPr="0092270B">
        <w:rPr>
          <w:rFonts w:ascii="Times New Roman" w:hAnsi="Times New Roman" w:cs="Times New Roman"/>
          <w:b/>
          <w:sz w:val="24"/>
          <w:szCs w:val="24"/>
        </w:rPr>
        <w:t>а</w:t>
      </w:r>
      <w:r w:rsidR="00D65EDC" w:rsidRPr="0092270B">
        <w:rPr>
          <w:rFonts w:ascii="Times New Roman" w:hAnsi="Times New Roman" w:cs="Times New Roman"/>
          <w:b/>
          <w:sz w:val="24"/>
          <w:szCs w:val="24"/>
        </w:rPr>
        <w:t xml:space="preserve"> нормативно-правовой базы, необходимой для функционирования и </w:t>
      </w:r>
      <w:r w:rsidR="00D65EDC" w:rsidRPr="0092270B">
        <w:rPr>
          <w:rFonts w:ascii="Times New Roman" w:hAnsi="Times New Roman" w:cs="Times New Roman"/>
          <w:b/>
          <w:sz w:val="24"/>
          <w:szCs w:val="24"/>
        </w:rPr>
        <w:lastRenderedPageBreak/>
        <w:t>развития социальной инфраструктуры поселения.</w:t>
      </w:r>
    </w:p>
    <w:p w:rsidR="00E007DD" w:rsidRPr="0092270B" w:rsidRDefault="00E007DD" w:rsidP="00E007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07DD" w:rsidRPr="0092270B" w:rsidRDefault="00E007DD" w:rsidP="00E00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Деятельность органов местного самоуправления (сельского поселения) на систему объектов образования, здравоохранения не распространяется. Вопросы системы образования на территории К</w:t>
      </w:r>
      <w:r w:rsidR="00CD05BD">
        <w:rPr>
          <w:rFonts w:ascii="Times New Roman" w:hAnsi="Times New Roman"/>
          <w:sz w:val="24"/>
          <w:szCs w:val="24"/>
          <w:lang w:eastAsia="ru-RU"/>
        </w:rPr>
        <w:t>ипенского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решаются органами местного самоуправления </w:t>
      </w:r>
      <w:r w:rsidR="00CD05BD">
        <w:rPr>
          <w:rFonts w:ascii="Times New Roman" w:hAnsi="Times New Roman"/>
          <w:sz w:val="24"/>
          <w:szCs w:val="24"/>
          <w:lang w:eastAsia="ru-RU"/>
        </w:rPr>
        <w:t>Ломоносовского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5C2703" w:rsidRPr="0092270B">
        <w:rPr>
          <w:rFonts w:ascii="Times New Roman" w:hAnsi="Times New Roman"/>
          <w:sz w:val="24"/>
          <w:szCs w:val="24"/>
          <w:lang w:eastAsia="ru-RU"/>
        </w:rPr>
        <w:t>.</w:t>
      </w:r>
    </w:p>
    <w:p w:rsidR="00E007DD" w:rsidRPr="006C4BF1" w:rsidRDefault="00E007DD" w:rsidP="005C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В данной программе вопросы </w:t>
      </w:r>
      <w:r w:rsidR="001622E9" w:rsidRPr="0092270B">
        <w:rPr>
          <w:rFonts w:ascii="Times New Roman" w:hAnsi="Times New Roman"/>
          <w:sz w:val="24"/>
          <w:szCs w:val="24"/>
        </w:rPr>
        <w:t>функционирования и развития социальной инфраструктуры поселения</w:t>
      </w:r>
      <w:r w:rsidR="001622E9"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70B">
        <w:rPr>
          <w:rFonts w:ascii="Times New Roman" w:hAnsi="Times New Roman"/>
          <w:sz w:val="24"/>
          <w:szCs w:val="24"/>
          <w:lang w:eastAsia="ru-RU"/>
        </w:rPr>
        <w:t>рассмотрены с позиции исполнения</w:t>
      </w:r>
      <w:r w:rsidR="005C2703"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Генерального плана </w:t>
      </w:r>
      <w:r w:rsidR="005C2703" w:rsidRPr="0092270B">
        <w:rPr>
          <w:rFonts w:ascii="Times New Roman" w:hAnsi="Times New Roman"/>
          <w:sz w:val="24"/>
          <w:szCs w:val="24"/>
          <w:lang w:eastAsia="ru-RU"/>
        </w:rPr>
        <w:t>муниципального образования «К</w:t>
      </w:r>
      <w:r w:rsidR="00CD05BD">
        <w:rPr>
          <w:rFonts w:ascii="Times New Roman" w:hAnsi="Times New Roman"/>
          <w:sz w:val="24"/>
          <w:szCs w:val="24"/>
          <w:lang w:eastAsia="ru-RU"/>
        </w:rPr>
        <w:t>ипенское</w:t>
      </w:r>
      <w:r w:rsidR="005C2703" w:rsidRPr="0092270B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  <w:r w:rsidR="00CD05BD">
        <w:rPr>
          <w:rFonts w:ascii="Times New Roman" w:hAnsi="Times New Roman"/>
          <w:sz w:val="24"/>
          <w:szCs w:val="24"/>
          <w:lang w:eastAsia="ru-RU"/>
        </w:rPr>
        <w:t xml:space="preserve">Ломоносовского </w:t>
      </w:r>
      <w:r w:rsidR="005C2703" w:rsidRPr="0092270B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Ленинградской области, утвержденного </w:t>
      </w:r>
      <w:r w:rsidR="00CD05BD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 </w:t>
      </w:r>
      <w:r w:rsidR="006C4BF1" w:rsidRPr="006C4BF1">
        <w:rPr>
          <w:rFonts w:ascii="Times New Roman" w:hAnsi="Times New Roman"/>
          <w:sz w:val="24"/>
          <w:szCs w:val="24"/>
        </w:rPr>
        <w:t>МО Кипенское сельское поселение № 22 от 23 декабря 2014 г.</w:t>
      </w:r>
      <w:r w:rsidR="005C2703" w:rsidRPr="006C4BF1">
        <w:rPr>
          <w:rFonts w:ascii="Times New Roman" w:hAnsi="Times New Roman"/>
          <w:sz w:val="24"/>
          <w:szCs w:val="24"/>
          <w:lang w:eastAsia="ru-RU"/>
        </w:rPr>
        <w:t>.</w:t>
      </w:r>
      <w:r w:rsidR="00FF48C4" w:rsidRPr="006C4B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48C4" w:rsidRPr="0092270B" w:rsidRDefault="00FF48C4" w:rsidP="005C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Полномочия органов местного самоуправления сельских поселений регламентированы Федеральным законом  от06.10.2003 г. № 131-ФЗ «Об общих принципах организации местного самоуправления в Российской Федерациями», отраслевыми Федеральными законами в </w:t>
      </w:r>
      <w:r w:rsidR="001622E9" w:rsidRPr="0092270B">
        <w:rPr>
          <w:rFonts w:ascii="Times New Roman" w:hAnsi="Times New Roman"/>
          <w:sz w:val="24"/>
          <w:szCs w:val="24"/>
          <w:lang w:eastAsia="ru-RU"/>
        </w:rPr>
        <w:t xml:space="preserve">социальной сфере, </w:t>
      </w:r>
      <w:r w:rsidRPr="0092270B">
        <w:rPr>
          <w:rFonts w:ascii="Times New Roman" w:hAnsi="Times New Roman"/>
          <w:sz w:val="24"/>
          <w:szCs w:val="24"/>
          <w:lang w:eastAsia="ru-RU"/>
        </w:rPr>
        <w:t>сферах культуры и искусства, физической культуры и массового спорта.</w:t>
      </w:r>
    </w:p>
    <w:p w:rsidR="00FA6225" w:rsidRPr="0092270B" w:rsidRDefault="00FF48C4" w:rsidP="005C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 Кроме того, в отношении   </w:t>
      </w:r>
      <w:r w:rsidR="001622E9" w:rsidRPr="0092270B">
        <w:rPr>
          <w:rFonts w:ascii="Times New Roman" w:hAnsi="Times New Roman"/>
          <w:sz w:val="24"/>
          <w:szCs w:val="24"/>
          <w:lang w:eastAsia="ru-RU"/>
        </w:rPr>
        <w:t xml:space="preserve">объектов социальной сферы </w:t>
      </w:r>
      <w:r w:rsidRPr="009227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22E9" w:rsidRPr="0092270B">
        <w:rPr>
          <w:rFonts w:ascii="Times New Roman" w:hAnsi="Times New Roman"/>
          <w:sz w:val="24"/>
          <w:szCs w:val="24"/>
          <w:lang w:eastAsia="ru-RU"/>
        </w:rPr>
        <w:t xml:space="preserve">действуют </w:t>
      </w:r>
    </w:p>
    <w:p w:rsidR="00FF48C4" w:rsidRPr="0092270B" w:rsidRDefault="001622E9" w:rsidP="005C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>Целевые программы Ленинградской области:</w:t>
      </w:r>
    </w:p>
    <w:p w:rsidR="001622E9" w:rsidRPr="0092270B" w:rsidRDefault="001622E9" w:rsidP="005C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A6225" w:rsidRPr="0092270B">
        <w:rPr>
          <w:rFonts w:ascii="Times New Roman" w:hAnsi="Times New Roman"/>
          <w:sz w:val="24"/>
          <w:szCs w:val="24"/>
          <w:lang w:eastAsia="ru-RU"/>
        </w:rPr>
        <w:t>П</w:t>
      </w:r>
      <w:r w:rsidRPr="0092270B">
        <w:rPr>
          <w:rFonts w:ascii="Times New Roman" w:hAnsi="Times New Roman"/>
          <w:sz w:val="24"/>
          <w:szCs w:val="24"/>
          <w:lang w:eastAsia="ru-RU"/>
        </w:rPr>
        <w:t>одпрограмма «Развитие объектов физической культуры и спорта в Ленинградской области» государственной программы Ленинградской области «Развитие физической культуры и спорта в  Ленинградской области» на 2018 г</w:t>
      </w:r>
      <w:r w:rsidR="00BA4F51" w:rsidRPr="0092270B">
        <w:rPr>
          <w:rFonts w:ascii="Times New Roman" w:hAnsi="Times New Roman"/>
          <w:sz w:val="24"/>
          <w:szCs w:val="24"/>
          <w:lang w:eastAsia="ru-RU"/>
        </w:rPr>
        <w:t>од</w:t>
      </w:r>
      <w:r w:rsidRPr="0092270B">
        <w:rPr>
          <w:rFonts w:ascii="Times New Roman" w:hAnsi="Times New Roman"/>
          <w:sz w:val="24"/>
          <w:szCs w:val="24"/>
          <w:lang w:eastAsia="ru-RU"/>
        </w:rPr>
        <w:t>;</w:t>
      </w:r>
    </w:p>
    <w:p w:rsidR="001622E9" w:rsidRPr="0092270B" w:rsidRDefault="001622E9" w:rsidP="005C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BA4F51" w:rsidRPr="0092270B">
        <w:rPr>
          <w:rFonts w:ascii="Times New Roman" w:hAnsi="Times New Roman"/>
          <w:sz w:val="24"/>
          <w:szCs w:val="24"/>
          <w:lang w:eastAsia="ru-RU"/>
        </w:rPr>
        <w:t xml:space="preserve">Подпрограмма "Устойчивое развитие сельских территорий Ленинградской области на 2014-2017 годы и на период до 2020 года" государственной программы  Ленинградской области </w:t>
      </w:r>
    </w:p>
    <w:p w:rsidR="006150A1" w:rsidRPr="0092270B" w:rsidRDefault="00BA4F51" w:rsidP="00BA4F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«Развитие сельского хозяйства Ленинградской области»</w:t>
      </w:r>
      <w:r w:rsidR="00FA6225" w:rsidRPr="0092270B">
        <w:rPr>
          <w:rFonts w:ascii="Times New Roman" w:hAnsi="Times New Roman" w:cs="Times New Roman"/>
          <w:sz w:val="24"/>
          <w:szCs w:val="24"/>
        </w:rPr>
        <w:t>;</w:t>
      </w:r>
    </w:p>
    <w:p w:rsidR="00FA6225" w:rsidRPr="0092270B" w:rsidRDefault="00FA6225" w:rsidP="009A2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 xml:space="preserve">    </w:t>
      </w:r>
      <w:r w:rsidR="006C4BF1">
        <w:rPr>
          <w:rFonts w:ascii="Times New Roman" w:hAnsi="Times New Roman" w:cs="Times New Roman"/>
          <w:sz w:val="24"/>
          <w:szCs w:val="24"/>
        </w:rPr>
        <w:t xml:space="preserve">    Муниципальные программы МО </w:t>
      </w:r>
      <w:r w:rsidRPr="0092270B">
        <w:rPr>
          <w:rFonts w:ascii="Times New Roman" w:hAnsi="Times New Roman" w:cs="Times New Roman"/>
          <w:sz w:val="24"/>
          <w:szCs w:val="24"/>
        </w:rPr>
        <w:t>К</w:t>
      </w:r>
      <w:r w:rsidR="006C4BF1">
        <w:rPr>
          <w:rFonts w:ascii="Times New Roman" w:hAnsi="Times New Roman" w:cs="Times New Roman"/>
          <w:sz w:val="24"/>
          <w:szCs w:val="24"/>
        </w:rPr>
        <w:t>ипенское</w:t>
      </w:r>
      <w:r w:rsidRPr="0092270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C4BF1">
        <w:rPr>
          <w:rFonts w:ascii="Times New Roman" w:hAnsi="Times New Roman" w:cs="Times New Roman"/>
          <w:sz w:val="24"/>
          <w:szCs w:val="24"/>
        </w:rPr>
        <w:t>.</w:t>
      </w:r>
    </w:p>
    <w:p w:rsidR="00FA6225" w:rsidRPr="0092270B" w:rsidRDefault="00FA6225" w:rsidP="009A22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  <w:sectPr w:rsidR="00FA6225" w:rsidRPr="0092270B" w:rsidSect="00236CAF">
          <w:pgSz w:w="11906" w:h="16838"/>
          <w:pgMar w:top="993" w:right="849" w:bottom="1134" w:left="1134" w:header="709" w:footer="709" w:gutter="0"/>
          <w:cols w:space="708"/>
          <w:docGrid w:linePitch="360"/>
        </w:sectPr>
      </w:pPr>
      <w:r w:rsidRPr="0092270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533D6A" w:rsidRPr="0092270B" w:rsidRDefault="00D65EDC" w:rsidP="00FA6225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7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МЕРОПРИЯТИЯ ПО ПРОЕКТИРОВАНИЮ, СТРОИТЕЛЬСТВУ И РЕКОНСТРУКЦИИ ОБЪЕКТОВ СОЦИАЛЬНОЙ ИНФРАСТРУКТУРЫ </w:t>
      </w:r>
      <w:r w:rsidR="00CC5B25" w:rsidRPr="0092270B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FA6225" w:rsidRPr="0092270B">
        <w:rPr>
          <w:rFonts w:ascii="Times New Roman" w:hAnsi="Times New Roman" w:cs="Times New Roman"/>
          <w:b/>
          <w:sz w:val="24"/>
          <w:szCs w:val="24"/>
        </w:rPr>
        <w:t>К</w:t>
      </w:r>
      <w:r w:rsidR="006C4BF1">
        <w:rPr>
          <w:rFonts w:ascii="Times New Roman" w:hAnsi="Times New Roman" w:cs="Times New Roman"/>
          <w:b/>
          <w:sz w:val="24"/>
          <w:szCs w:val="24"/>
        </w:rPr>
        <w:t>ИПЕНСКОЕ</w:t>
      </w:r>
      <w:r w:rsidR="00FA6225" w:rsidRPr="0092270B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CC5B25" w:rsidRPr="0092270B">
        <w:rPr>
          <w:rFonts w:ascii="Times New Roman" w:hAnsi="Times New Roman" w:cs="Times New Roman"/>
          <w:b/>
          <w:sz w:val="24"/>
          <w:szCs w:val="24"/>
        </w:rPr>
        <w:t>Е</w:t>
      </w:r>
      <w:r w:rsidR="00FA6225" w:rsidRPr="0092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70B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CC5B25" w:rsidRPr="0092270B">
        <w:rPr>
          <w:rFonts w:ascii="Times New Roman" w:hAnsi="Times New Roman" w:cs="Times New Roman"/>
          <w:b/>
          <w:sz w:val="24"/>
          <w:szCs w:val="24"/>
        </w:rPr>
        <w:t xml:space="preserve">Е» </w:t>
      </w:r>
      <w:r w:rsidRPr="00922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BF1">
        <w:rPr>
          <w:rFonts w:ascii="Times New Roman" w:hAnsi="Times New Roman" w:cs="Times New Roman"/>
          <w:b/>
          <w:sz w:val="24"/>
          <w:szCs w:val="24"/>
        </w:rPr>
        <w:t>ЛОМОНОСОВСКОГО</w:t>
      </w:r>
      <w:r w:rsidRPr="009227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D65EDC" w:rsidRPr="0092270B" w:rsidRDefault="00D65EDC" w:rsidP="009A22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EDC" w:rsidRPr="0092270B" w:rsidRDefault="00D65EDC" w:rsidP="00D65EDC">
      <w:pPr>
        <w:pStyle w:val="ConsPlusNormal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6F0616" w:rsidRPr="0092270B" w:rsidRDefault="006F0616" w:rsidP="002E70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Мероприятия по проектированию, строительству и реконструкции объектов социальной инфраструктуры</w:t>
      </w:r>
      <w:r w:rsidR="00D32BE4" w:rsidRPr="009227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4BF1">
        <w:rPr>
          <w:rFonts w:ascii="Times New Roman" w:hAnsi="Times New Roman" w:cs="Times New Roman"/>
          <w:sz w:val="24"/>
          <w:szCs w:val="24"/>
        </w:rPr>
        <w:t>Кипенское</w:t>
      </w:r>
      <w:r w:rsidR="00D32BE4" w:rsidRPr="0092270B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92270B">
        <w:rPr>
          <w:rFonts w:ascii="Times New Roman" w:hAnsi="Times New Roman" w:cs="Times New Roman"/>
          <w:sz w:val="24"/>
          <w:szCs w:val="24"/>
        </w:rPr>
        <w:t>поселени</w:t>
      </w:r>
      <w:r w:rsidR="00D32BE4" w:rsidRPr="0092270B">
        <w:rPr>
          <w:rFonts w:ascii="Times New Roman" w:hAnsi="Times New Roman" w:cs="Times New Roman"/>
          <w:sz w:val="24"/>
          <w:szCs w:val="24"/>
        </w:rPr>
        <w:t>е</w:t>
      </w:r>
      <w:r w:rsidR="006C4BF1">
        <w:rPr>
          <w:rFonts w:ascii="Times New Roman" w:hAnsi="Times New Roman" w:cs="Times New Roman"/>
          <w:sz w:val="24"/>
          <w:szCs w:val="24"/>
        </w:rPr>
        <w:t xml:space="preserve"> Ломоносовского </w:t>
      </w:r>
      <w:r w:rsidR="00D32BE4" w:rsidRPr="0092270B">
        <w:rPr>
          <w:rFonts w:ascii="Times New Roman" w:hAnsi="Times New Roman" w:cs="Times New Roman"/>
          <w:sz w:val="24"/>
          <w:szCs w:val="24"/>
        </w:rPr>
        <w:t xml:space="preserve"> </w:t>
      </w:r>
      <w:r w:rsidRPr="0092270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разработаны на основании:</w:t>
      </w:r>
    </w:p>
    <w:p w:rsidR="006F0616" w:rsidRPr="0092270B" w:rsidRDefault="006F0616" w:rsidP="006F061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270B">
        <w:rPr>
          <w:rFonts w:ascii="Times New Roman" w:hAnsi="Times New Roman" w:cs="Times New Roman"/>
          <w:b w:val="0"/>
          <w:sz w:val="24"/>
          <w:szCs w:val="24"/>
        </w:rPr>
        <w:t xml:space="preserve">Генерального плана МО </w:t>
      </w:r>
      <w:r w:rsidR="006C4BF1">
        <w:rPr>
          <w:rFonts w:ascii="Times New Roman" w:hAnsi="Times New Roman" w:cs="Times New Roman"/>
          <w:b w:val="0"/>
          <w:sz w:val="24"/>
          <w:szCs w:val="24"/>
        </w:rPr>
        <w:t>Кипенское</w:t>
      </w:r>
      <w:r w:rsidR="00D32BE4" w:rsidRPr="0092270B">
        <w:rPr>
          <w:rFonts w:ascii="Times New Roman" w:hAnsi="Times New Roman" w:cs="Times New Roman"/>
          <w:b w:val="0"/>
          <w:sz w:val="24"/>
          <w:szCs w:val="24"/>
        </w:rPr>
        <w:t xml:space="preserve"> сельское </w:t>
      </w:r>
      <w:r w:rsidRPr="0092270B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="006C4BF1">
        <w:rPr>
          <w:rFonts w:ascii="Times New Roman" w:hAnsi="Times New Roman" w:cs="Times New Roman"/>
          <w:b w:val="0"/>
          <w:sz w:val="24"/>
          <w:szCs w:val="24"/>
        </w:rPr>
        <w:t xml:space="preserve"> Ломоносовского</w:t>
      </w:r>
      <w:r w:rsidRPr="0092270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</w:t>
      </w:r>
    </w:p>
    <w:p w:rsidR="00D32BE4" w:rsidRPr="0092270B" w:rsidRDefault="006F0616" w:rsidP="00D3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</w:rPr>
        <w:t>Государственных программ</w:t>
      </w:r>
      <w:r w:rsidR="00D32BE4" w:rsidRPr="0092270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92270B">
        <w:rPr>
          <w:rFonts w:ascii="Times New Roman" w:hAnsi="Times New Roman"/>
          <w:sz w:val="24"/>
          <w:szCs w:val="24"/>
        </w:rPr>
        <w:t xml:space="preserve">: </w:t>
      </w:r>
    </w:p>
    <w:p w:rsidR="00D32BE4" w:rsidRPr="0092270B" w:rsidRDefault="00D32BE4" w:rsidP="00D3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70B">
        <w:rPr>
          <w:rFonts w:ascii="Times New Roman" w:hAnsi="Times New Roman"/>
          <w:sz w:val="24"/>
          <w:szCs w:val="24"/>
        </w:rPr>
        <w:t xml:space="preserve">- </w:t>
      </w:r>
      <w:r w:rsidRPr="0092270B">
        <w:rPr>
          <w:rFonts w:ascii="Times New Roman" w:hAnsi="Times New Roman"/>
          <w:sz w:val="24"/>
          <w:szCs w:val="24"/>
          <w:lang w:eastAsia="ru-RU"/>
        </w:rPr>
        <w:t>Подпрограмма «Развитие объектов физической культуры и спорта в Ленинградской области» государственной программы Ленинградской области «Развитие физической культуры и спорта в  Ленинградской области» на 2018 год;</w:t>
      </w:r>
    </w:p>
    <w:p w:rsidR="00D32BE4" w:rsidRPr="0092270B" w:rsidRDefault="00D32BE4" w:rsidP="00D32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270B">
        <w:rPr>
          <w:rFonts w:ascii="Times New Roman" w:hAnsi="Times New Roman"/>
          <w:sz w:val="24"/>
          <w:szCs w:val="24"/>
          <w:lang w:eastAsia="ru-RU"/>
        </w:rPr>
        <w:t xml:space="preserve">- Подпрограмма "Устойчивое развитие сельских территорий Ленинградской области на 2014-2017 годы и на период до 2020 года" государственной программы  Ленинградской области </w:t>
      </w:r>
    </w:p>
    <w:p w:rsidR="00D32BE4" w:rsidRPr="0092270B" w:rsidRDefault="00D32BE4" w:rsidP="00D3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«Развитие сельского хозяйства Ленинградской области».</w:t>
      </w:r>
    </w:p>
    <w:p w:rsidR="00D32BE4" w:rsidRPr="0092270B" w:rsidRDefault="006F0616" w:rsidP="00D3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D32BE4" w:rsidRPr="0092270B">
        <w:rPr>
          <w:rFonts w:ascii="Times New Roman" w:hAnsi="Times New Roman" w:cs="Times New Roman"/>
          <w:sz w:val="24"/>
          <w:szCs w:val="24"/>
        </w:rPr>
        <w:t xml:space="preserve"> МО «Котельское сельское поселение»</w:t>
      </w:r>
      <w:r w:rsidR="006C4BF1">
        <w:rPr>
          <w:rFonts w:ascii="Times New Roman" w:hAnsi="Times New Roman" w:cs="Times New Roman"/>
          <w:sz w:val="24"/>
          <w:szCs w:val="24"/>
        </w:rPr>
        <w:t>.</w:t>
      </w:r>
      <w:r w:rsidR="00D32BE4" w:rsidRPr="0092270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3C93" w:rsidRPr="0092270B" w:rsidRDefault="00193C93" w:rsidP="006C4B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270B">
        <w:rPr>
          <w:rFonts w:ascii="Times New Roman" w:hAnsi="Times New Roman" w:cs="Times New Roman"/>
          <w:sz w:val="24"/>
          <w:szCs w:val="24"/>
        </w:rPr>
        <w:t xml:space="preserve"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</w:t>
      </w:r>
      <w:r w:rsidR="00CD686B" w:rsidRPr="0092270B">
        <w:rPr>
          <w:rFonts w:ascii="Times New Roman" w:hAnsi="Times New Roman" w:cs="Times New Roman"/>
          <w:sz w:val="24"/>
          <w:szCs w:val="24"/>
        </w:rPr>
        <w:t xml:space="preserve">и доступность объектов для населения </w:t>
      </w:r>
      <w:r w:rsidRPr="0092270B">
        <w:rPr>
          <w:rFonts w:ascii="Times New Roman" w:hAnsi="Times New Roman" w:cs="Times New Roman"/>
          <w:sz w:val="24"/>
          <w:szCs w:val="24"/>
        </w:rPr>
        <w:t>в соответствии с региональными нормативами градостроительного проектирования Ленинградской области</w:t>
      </w:r>
    </w:p>
    <w:p w:rsidR="00627D45" w:rsidRPr="0092270B" w:rsidRDefault="00627D45" w:rsidP="00DF2D7B">
      <w:pPr>
        <w:rPr>
          <w:sz w:val="24"/>
          <w:szCs w:val="24"/>
        </w:rPr>
      </w:pPr>
    </w:p>
    <w:sectPr w:rsidR="00627D45" w:rsidRP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4B4" w:rsidRDefault="00EB64B4" w:rsidP="00084BE4">
      <w:pPr>
        <w:spacing w:after="0" w:line="240" w:lineRule="auto"/>
      </w:pPr>
      <w:r>
        <w:separator/>
      </w:r>
    </w:p>
  </w:endnote>
  <w:endnote w:type="continuationSeparator" w:id="1">
    <w:p w:rsidR="00EB64B4" w:rsidRDefault="00EB64B4" w:rsidP="00084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4B4" w:rsidRDefault="00EB64B4" w:rsidP="00084BE4">
      <w:pPr>
        <w:spacing w:after="0" w:line="240" w:lineRule="auto"/>
      </w:pPr>
      <w:r>
        <w:separator/>
      </w:r>
    </w:p>
  </w:footnote>
  <w:footnote w:type="continuationSeparator" w:id="1">
    <w:p w:rsidR="00EB64B4" w:rsidRDefault="00EB64B4" w:rsidP="00084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BFB"/>
    <w:multiLevelType w:val="multilevel"/>
    <w:tmpl w:val="4B1C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F0B0C"/>
    <w:multiLevelType w:val="hybridMultilevel"/>
    <w:tmpl w:val="D696B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D6B4A"/>
    <w:multiLevelType w:val="hybridMultilevel"/>
    <w:tmpl w:val="262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3554"/>
    <w:multiLevelType w:val="multilevel"/>
    <w:tmpl w:val="3306D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26FD9"/>
    <w:multiLevelType w:val="multilevel"/>
    <w:tmpl w:val="67FA6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445645"/>
    <w:multiLevelType w:val="hybridMultilevel"/>
    <w:tmpl w:val="20B06AB4"/>
    <w:lvl w:ilvl="0" w:tplc="EE780BF0">
      <w:start w:val="1"/>
      <w:numFmt w:val="bullet"/>
      <w:pStyle w:val="10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5AB3946"/>
    <w:multiLevelType w:val="hybridMultilevel"/>
    <w:tmpl w:val="6A6C12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C0D4E"/>
    <w:multiLevelType w:val="multilevel"/>
    <w:tmpl w:val="819828FC"/>
    <w:lvl w:ilvl="0">
      <w:start w:val="3"/>
      <w:numFmt w:val="decimal"/>
      <w:lvlText w:val="%1."/>
      <w:lvlJc w:val="left"/>
      <w:pPr>
        <w:ind w:left="1070" w:hanging="360"/>
      </w:pPr>
      <w:rPr>
        <w:rFonts w:cs="Calibri"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6E5D2332"/>
    <w:multiLevelType w:val="multilevel"/>
    <w:tmpl w:val="2D880D4E"/>
    <w:lvl w:ilvl="0">
      <w:start w:val="3"/>
      <w:numFmt w:val="decimal"/>
      <w:lvlText w:val="%1."/>
      <w:lvlJc w:val="left"/>
      <w:pPr>
        <w:ind w:left="1069" w:hanging="360"/>
      </w:pPr>
      <w:rPr>
        <w:rFonts w:cs="Calibri" w:hint="default"/>
        <w:b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D6A"/>
    <w:rsid w:val="00011A8A"/>
    <w:rsid w:val="00014EF0"/>
    <w:rsid w:val="00036F9D"/>
    <w:rsid w:val="000516C0"/>
    <w:rsid w:val="00070E2B"/>
    <w:rsid w:val="000734B9"/>
    <w:rsid w:val="00082ED7"/>
    <w:rsid w:val="00084BE4"/>
    <w:rsid w:val="00085DDF"/>
    <w:rsid w:val="00093FC0"/>
    <w:rsid w:val="000E0627"/>
    <w:rsid w:val="00121FB8"/>
    <w:rsid w:val="00127479"/>
    <w:rsid w:val="0013664D"/>
    <w:rsid w:val="00141EF2"/>
    <w:rsid w:val="00144A2F"/>
    <w:rsid w:val="00154174"/>
    <w:rsid w:val="001622E9"/>
    <w:rsid w:val="00192318"/>
    <w:rsid w:val="00193C93"/>
    <w:rsid w:val="001A1824"/>
    <w:rsid w:val="001B0982"/>
    <w:rsid w:val="001B3574"/>
    <w:rsid w:val="001B799A"/>
    <w:rsid w:val="001C3E41"/>
    <w:rsid w:val="001E7268"/>
    <w:rsid w:val="001F087B"/>
    <w:rsid w:val="002010D1"/>
    <w:rsid w:val="002049D3"/>
    <w:rsid w:val="002056FC"/>
    <w:rsid w:val="00217CA3"/>
    <w:rsid w:val="00234712"/>
    <w:rsid w:val="00236CAF"/>
    <w:rsid w:val="00244FC9"/>
    <w:rsid w:val="0025280D"/>
    <w:rsid w:val="0027596E"/>
    <w:rsid w:val="00281E00"/>
    <w:rsid w:val="002B2308"/>
    <w:rsid w:val="002C353B"/>
    <w:rsid w:val="002C6323"/>
    <w:rsid w:val="002D6860"/>
    <w:rsid w:val="002E4F36"/>
    <w:rsid w:val="002E7041"/>
    <w:rsid w:val="002F737F"/>
    <w:rsid w:val="00331E38"/>
    <w:rsid w:val="00366F94"/>
    <w:rsid w:val="00371FD7"/>
    <w:rsid w:val="003C779E"/>
    <w:rsid w:val="003D40DF"/>
    <w:rsid w:val="003D5589"/>
    <w:rsid w:val="003E4997"/>
    <w:rsid w:val="003F7843"/>
    <w:rsid w:val="00401F65"/>
    <w:rsid w:val="004043DB"/>
    <w:rsid w:val="00404801"/>
    <w:rsid w:val="004057D4"/>
    <w:rsid w:val="0041104D"/>
    <w:rsid w:val="00455F2A"/>
    <w:rsid w:val="004A26E4"/>
    <w:rsid w:val="004B5D5F"/>
    <w:rsid w:val="004E418F"/>
    <w:rsid w:val="004E48DC"/>
    <w:rsid w:val="004E58DE"/>
    <w:rsid w:val="004F4C1B"/>
    <w:rsid w:val="004F56B8"/>
    <w:rsid w:val="004F60C4"/>
    <w:rsid w:val="004F6B45"/>
    <w:rsid w:val="00502CB9"/>
    <w:rsid w:val="00507938"/>
    <w:rsid w:val="005131B7"/>
    <w:rsid w:val="005168C2"/>
    <w:rsid w:val="00516A00"/>
    <w:rsid w:val="00533D6A"/>
    <w:rsid w:val="005575B1"/>
    <w:rsid w:val="005623FD"/>
    <w:rsid w:val="00570672"/>
    <w:rsid w:val="005A40D4"/>
    <w:rsid w:val="005C23F5"/>
    <w:rsid w:val="005C2703"/>
    <w:rsid w:val="005C3A7C"/>
    <w:rsid w:val="006143AD"/>
    <w:rsid w:val="006150A1"/>
    <w:rsid w:val="0061725C"/>
    <w:rsid w:val="00624D27"/>
    <w:rsid w:val="00627D45"/>
    <w:rsid w:val="006419E2"/>
    <w:rsid w:val="00643B34"/>
    <w:rsid w:val="00680999"/>
    <w:rsid w:val="00682B17"/>
    <w:rsid w:val="00697CAE"/>
    <w:rsid w:val="006A09D1"/>
    <w:rsid w:val="006B138F"/>
    <w:rsid w:val="006C04E8"/>
    <w:rsid w:val="006C4BF1"/>
    <w:rsid w:val="006D6547"/>
    <w:rsid w:val="006E1561"/>
    <w:rsid w:val="006E2543"/>
    <w:rsid w:val="006F0616"/>
    <w:rsid w:val="00702DD0"/>
    <w:rsid w:val="007173A1"/>
    <w:rsid w:val="0072433A"/>
    <w:rsid w:val="00734BBF"/>
    <w:rsid w:val="00734CFF"/>
    <w:rsid w:val="00753E21"/>
    <w:rsid w:val="007567E4"/>
    <w:rsid w:val="0076037B"/>
    <w:rsid w:val="007746EC"/>
    <w:rsid w:val="00785F5C"/>
    <w:rsid w:val="007A3C2E"/>
    <w:rsid w:val="007B5825"/>
    <w:rsid w:val="007C4B72"/>
    <w:rsid w:val="007E029A"/>
    <w:rsid w:val="007F5D7A"/>
    <w:rsid w:val="00814964"/>
    <w:rsid w:val="0082572D"/>
    <w:rsid w:val="00826D04"/>
    <w:rsid w:val="0082765A"/>
    <w:rsid w:val="0084026E"/>
    <w:rsid w:val="00844F6B"/>
    <w:rsid w:val="008616F9"/>
    <w:rsid w:val="008812EF"/>
    <w:rsid w:val="008A587C"/>
    <w:rsid w:val="008E452A"/>
    <w:rsid w:val="008F6F96"/>
    <w:rsid w:val="009056EB"/>
    <w:rsid w:val="0092270B"/>
    <w:rsid w:val="00935F48"/>
    <w:rsid w:val="00963E80"/>
    <w:rsid w:val="0096406C"/>
    <w:rsid w:val="00971EC4"/>
    <w:rsid w:val="0099052F"/>
    <w:rsid w:val="009A2288"/>
    <w:rsid w:val="009C1F0D"/>
    <w:rsid w:val="009C7803"/>
    <w:rsid w:val="009D19B6"/>
    <w:rsid w:val="009D5C0D"/>
    <w:rsid w:val="00A427D3"/>
    <w:rsid w:val="00A55B7B"/>
    <w:rsid w:val="00A56A89"/>
    <w:rsid w:val="00A75DE1"/>
    <w:rsid w:val="00A766D4"/>
    <w:rsid w:val="00AA0EF6"/>
    <w:rsid w:val="00AC1B6A"/>
    <w:rsid w:val="00AF3B63"/>
    <w:rsid w:val="00B03952"/>
    <w:rsid w:val="00B24655"/>
    <w:rsid w:val="00B51D1A"/>
    <w:rsid w:val="00B76B51"/>
    <w:rsid w:val="00B91AA4"/>
    <w:rsid w:val="00BA0FD3"/>
    <w:rsid w:val="00BA4F51"/>
    <w:rsid w:val="00BA6F46"/>
    <w:rsid w:val="00BD03AF"/>
    <w:rsid w:val="00BD6563"/>
    <w:rsid w:val="00BF4158"/>
    <w:rsid w:val="00C005F5"/>
    <w:rsid w:val="00C24204"/>
    <w:rsid w:val="00C34CAD"/>
    <w:rsid w:val="00C47ACE"/>
    <w:rsid w:val="00C65431"/>
    <w:rsid w:val="00C803C1"/>
    <w:rsid w:val="00C877CB"/>
    <w:rsid w:val="00C97335"/>
    <w:rsid w:val="00CA6856"/>
    <w:rsid w:val="00CB2FC4"/>
    <w:rsid w:val="00CC4708"/>
    <w:rsid w:val="00CC5B25"/>
    <w:rsid w:val="00CD05BD"/>
    <w:rsid w:val="00CD1EE0"/>
    <w:rsid w:val="00CD686B"/>
    <w:rsid w:val="00D11CE7"/>
    <w:rsid w:val="00D12ECE"/>
    <w:rsid w:val="00D24C8A"/>
    <w:rsid w:val="00D32BE4"/>
    <w:rsid w:val="00D3431E"/>
    <w:rsid w:val="00D54B24"/>
    <w:rsid w:val="00D646C0"/>
    <w:rsid w:val="00D65EDC"/>
    <w:rsid w:val="00D929DA"/>
    <w:rsid w:val="00D96B7E"/>
    <w:rsid w:val="00DA1462"/>
    <w:rsid w:val="00DA3C75"/>
    <w:rsid w:val="00DB4933"/>
    <w:rsid w:val="00DE69DE"/>
    <w:rsid w:val="00DF2D7B"/>
    <w:rsid w:val="00E007DD"/>
    <w:rsid w:val="00E23DA7"/>
    <w:rsid w:val="00E43865"/>
    <w:rsid w:val="00E57106"/>
    <w:rsid w:val="00E62344"/>
    <w:rsid w:val="00E65278"/>
    <w:rsid w:val="00E75DAD"/>
    <w:rsid w:val="00EB201C"/>
    <w:rsid w:val="00EB5E8B"/>
    <w:rsid w:val="00EB64B4"/>
    <w:rsid w:val="00EC2671"/>
    <w:rsid w:val="00EC746D"/>
    <w:rsid w:val="00ED3C03"/>
    <w:rsid w:val="00EF758E"/>
    <w:rsid w:val="00F03BD6"/>
    <w:rsid w:val="00F05D83"/>
    <w:rsid w:val="00F16BDC"/>
    <w:rsid w:val="00F2680A"/>
    <w:rsid w:val="00F33F60"/>
    <w:rsid w:val="00F51C13"/>
    <w:rsid w:val="00F84C9F"/>
    <w:rsid w:val="00F86291"/>
    <w:rsid w:val="00F90992"/>
    <w:rsid w:val="00FA6225"/>
    <w:rsid w:val="00FD51D1"/>
    <w:rsid w:val="00FD52A0"/>
    <w:rsid w:val="00FD590F"/>
    <w:rsid w:val="00FE379F"/>
    <w:rsid w:val="00FF2DD7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62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04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5D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link w:val="111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D6A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3">
    <w:name w:val="Table Grid"/>
    <w:basedOn w:val="a1"/>
    <w:uiPriority w:val="59"/>
    <w:rsid w:val="0053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84BE4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084BE4"/>
    <w:rPr>
      <w:sz w:val="20"/>
      <w:szCs w:val="20"/>
    </w:rPr>
  </w:style>
  <w:style w:type="character" w:styleId="a6">
    <w:name w:val="endnote reference"/>
    <w:uiPriority w:val="99"/>
    <w:semiHidden/>
    <w:unhideWhenUsed/>
    <w:rsid w:val="00084BE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084BE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084BE4"/>
    <w:rPr>
      <w:sz w:val="20"/>
      <w:szCs w:val="20"/>
    </w:rPr>
  </w:style>
  <w:style w:type="character" w:styleId="a9">
    <w:name w:val="footnote reference"/>
    <w:uiPriority w:val="99"/>
    <w:semiHidden/>
    <w:unhideWhenUsed/>
    <w:rsid w:val="00084BE4"/>
    <w:rPr>
      <w:vertAlign w:val="superscript"/>
    </w:rPr>
  </w:style>
  <w:style w:type="paragraph" w:customStyle="1" w:styleId="ConsPlusTitle">
    <w:name w:val="ConsPlusTitle"/>
    <w:rsid w:val="001E726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0">
    <w:name w:val="Обычный 1"/>
    <w:basedOn w:val="a"/>
    <w:link w:val="11"/>
    <w:autoRedefine/>
    <w:rsid w:val="00CB2FC4"/>
    <w:pPr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бычный 1 Знак"/>
    <w:link w:val="10"/>
    <w:rsid w:val="00CB2FC4"/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а_Название"/>
    <w:basedOn w:val="a"/>
    <w:next w:val="a"/>
    <w:autoRedefine/>
    <w:rsid w:val="00FD52A0"/>
    <w:pPr>
      <w:spacing w:before="120" w:after="120"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20">
    <w:name w:val="Титул 2 + полужирный"/>
    <w:basedOn w:val="a"/>
    <w:next w:val="a"/>
    <w:autoRedefine/>
    <w:rsid w:val="000E06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34712"/>
    <w:rPr>
      <w:rFonts w:ascii="Tahoma" w:hAnsi="Tahoma" w:cs="Tahoma"/>
      <w:sz w:val="16"/>
      <w:szCs w:val="16"/>
      <w:lang w:eastAsia="en-US"/>
    </w:rPr>
  </w:style>
  <w:style w:type="paragraph" w:customStyle="1" w:styleId="100">
    <w:name w:val="Обычный 1 + Перед:  0 пт После:  0 пт"/>
    <w:basedOn w:val="10"/>
    <w:next w:val="10"/>
    <w:link w:val="1000"/>
    <w:autoRedefine/>
    <w:rsid w:val="005168C2"/>
    <w:pPr>
      <w:numPr>
        <w:numId w:val="3"/>
      </w:numPr>
      <w:spacing w:before="0" w:after="0"/>
    </w:pPr>
  </w:style>
  <w:style w:type="character" w:customStyle="1" w:styleId="1000">
    <w:name w:val="Обычный 1 + Перед:  0 пт После:  0 пт Знак"/>
    <w:basedOn w:val="11"/>
    <w:link w:val="100"/>
    <w:rsid w:val="005168C2"/>
  </w:style>
  <w:style w:type="character" w:styleId="ad">
    <w:name w:val="Strong"/>
    <w:basedOn w:val="a0"/>
    <w:qFormat/>
    <w:rsid w:val="00EB201C"/>
    <w:rPr>
      <w:b/>
      <w:bCs/>
    </w:rPr>
  </w:style>
  <w:style w:type="character" w:customStyle="1" w:styleId="apple-converted-space">
    <w:name w:val="apple-converted-space"/>
    <w:basedOn w:val="a0"/>
    <w:rsid w:val="00E75DAD"/>
  </w:style>
  <w:style w:type="paragraph" w:styleId="ae">
    <w:name w:val="Normal (Web)"/>
    <w:basedOn w:val="a"/>
    <w:rsid w:val="00E75D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basedOn w:val="a0"/>
    <w:qFormat/>
    <w:rsid w:val="0082765A"/>
    <w:rPr>
      <w:i/>
      <w:iCs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link w:val="a0"/>
    <w:rsid w:val="006C4BF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04A7DJs//UDvRoNrmFPkudlGT2+BPFCa8r5MxXlwKdw=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rfoas2RLG76BqxP1YhiaSGLiWIZLXITfXctrDw9TIarzhTawUI5QHmJPEyU8eKUIh4U5Qdle
    wE9hrta2JYVGUQ==
  </SignatureValue>
  <KeyInfo>
    <X509Data>
      <X509Certificate>
          MIIIxjCCCHWgAwIBAgIRAJ6w9zrKuI6G5xGWtL2t5BEwCAYGKoUDAgIDMIH4MRwwGgYJKoZI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0KPQpiDQk9Ca0KMg0JvQniDQntCt0J8wHhcNMTcxMDE5MDYxMzUxWhcNMTgxMDE5MDYxMzUx
          WjCCAlgxHjAcBgkqhkiG9w0BCQEWD2tpcGVuc3BAbWFpbC5ydTEaMBgGCCqFAwOBAwEBEgww
          MDQ3MjAwMDgzNTMxFjAUBgUqhQNkAxILMDY1MTI3NTk5NjgxGDAWBgUqhQNkARINMTAyNDcw
          MjE4NDI3NTE9MDsGA1UEDAw00JPQu9Cw0LLQsCDQvNC10YHRgtC90L7QuSDQsNC00LzQuNC9
          0LjRgdGC0YDQsNGG0LjQuDFtMGsGA1UECgxk0JzQtdGB0YLQvdCw0Y8g0LDQtNC80LjQvdC4
          0YHRgtGA0LDRhtC40Y8g0JrQuNC/0LXQvdGB0LrQvtCz0L4g0YHQtdC70YzRgdC60L7Qs9C+
          INC/0L7RgdC10LvQtdC90LjRjzEmMCQGA1UECQwd0Ygu0KDQvtC/0YjQuNC90YHQutC+0LUs
          INC0LjUxHDAaBgNVBAcME9C00LXRgC7QmtC40L/QtdC90YwxNTAzBgNVBAgMLDQ3INCb0LXQ
          vdC40L3Qs9GA0LDQtNGB0LrQsNGPINC+0LHQu9Cw0YHRgtGMMQswCQYDVQQGEwJSVTEqMCgG
          A1UEKgwh0KDQsNGE0LDRjdC70Ywg0KDQsNGE0LjQutC+0LLQuNGHMRUwEwYDVQQEDAzQo9C0
          0Y7QutC+0LIxbTBrBgNVBAMMZNCc0LXRgdGC0L3QsNGPINCw0LTQvNC40L3QuNGB0YLRgNCw
          0YbQuNGPINCa0LjQv9C10L3RgdC60L7Qs9C+INGB0LXQu9GM0YHQutC+0LPQviDQv9C+0YHQ
          tdC70LXQvdC40Y8wYzAcBgYqhQMCAhMwEgYHKoUDAgIkAAYHKoUDAgIeAQNDAARAGtScNHVL
          3gkVEsYyZr1aw471+SgzBhEXrwRCl2bwD5Ulu1N7dr0jIgCprQmIbsiAdNDhJ6y3tPX/cY2r
          kBHUMaOCBHMwggRvMA4GA1UdDwEB/wQEAwIDqDAdBgNVHQ4EFgQUu5PnLbIhymjYCaV36l21
          jom8LoYwNAYJKwYBBAGCNxUHBCcwJQYdKoUDAgIyAQmDlIU8hrC5I4T1i1GD4fwDgaR0wSQC
          AQECAQAwggFjBgNVHSMEggFaMIIBVoAU0YOYNLYQTnZMn60p/ZIlEeMAVgmhggEppIIBJTCC
          ASExGjAYBggqhQMDgQMBARIMMDA3NzEwNDc0Mzc1MRgwFgYFKoUDZAESDTEwNDc3MDIwMjY3
          MDExHjAcBgkqhkiG9w0BCQEWD2RpdEBtaW5zdnlhei5ydTE8MDoGA1UECQwzMTI1Mzc1INCz
          LiDQnNC+0YHQutCy0LAg0YPQuy4g0KLQstC10YDRgdC60LDRjyDQtC43MSwwKgYDVQQKDCPQ
          nNC40L3QutC+0LzRgdCy0Y/Qt9GMINCg0L7RgdGB0LjQuDEVMBMGA1UEBwwM0JzQvtGB0LrQ
          stCwMRwwGgYDVQQIDBM3NyDQsy4g0JzQvtGB0LrQstCwMQswCQYDVQQGEwJSVTEbMBkGA1UE
          AwwS0KPQpiAxINCY0KEg0JPQo9CmghEEqB5ABakYXoLmEcH8QRPERjA5BgNVHSUEMjAwBggr
          BgEFBQcDAgYIKwYBBQUHAwQGCCqFAwUBGAIFBggqhQMFARgCEwYGKoUDZAIBMEkGCSsGAQQB
          gjcVCgQ8MDowCgYIKwYBBQUHAwIwCgYIKwYBBQUHAwQwCgYIKoUDBQEYAgUwCgYIKoUDBQEY
          AhMwCAYGKoUDZAIBMBMGA1UdIAQMMAowCAYGKoUDZHEBMIIBBgYFKoUDZHAEgfwwgfkMKyLQ
          mtGA0LjQv9GC0L7Qn9GA0L4gQ1NQIiAo0LLQtdGA0YHQuNGPIDQuMCkMKiLQmtGA0LjQv9GC
          0L7Qn9Cg0J4g0KPQpiIg0LLQtdGA0YHQuNC4IDIuMAxO0KHQtdGA0YLQuNGE0LjQutCw0YIg
          0YHQvtC+0YLQstC10YLRgdGC0LLQuNGPIOKEltCh0KQvMTI0LTMwMTAg0L7RgiAzMC4xMi4y
          MDE2DE7QodC10YDRgtC40YTQuNC60LDRgiDRgdC+0L7RgtCy0LXRgtGB0YLQstC40Y8g4oSW
          0KHQpC8xMjgtMjk4MyDQvtGCIDE4LjExLjIwMTYwOAYFKoUDZG8ELwwtItCa0YDQuNC/0YLQ
          vtCf0YDQviBDU1AiICjQstC10YDRgdC40Y8gMy42LjEpMFYGA1UdHwRPME0wJaAjoCGGH2h0
          dHA6Ly9jYS5sZW5vYmwucnUvZS1nb3YtNS5jcmwwJKAioCCGHmh0dHA6Ly91Y2xvLnNwYi5y
          dS9lLWdvdi01LmNybDBqBggrBgEFBQcBAQReMFwwLQYIKwYBBQUHMAGGIWh0dHA6Ly9jYS5s
          ZW5vYmwucnUvb2NzcC9vY3NwLnNyZjArBggrBgEFBQcwAoYfaHR0cDovL2NhLmxlbm9ibC5y
          dS9lLWdvdi01LmNlcjAIBgYqhQMCAgMDQQDdaNKvZYUw7vLoA9LxrgPIOqTWadKnTsDPjgyy
          lBnJ1hgi58ox1cdVjF/1s3y9Bc/2HxNFgq85v6l2b4bzu/LN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DZDJWreLz6z83sJRHD8bTSGyrps=</DigestValue>
      </Reference>
      <Reference URI="/word/endnotes.xml?ContentType=application/vnd.openxmlformats-officedocument.wordprocessingml.endnotes+xml">
        <DigestMethod Algorithm="http://www.w3.org/2000/09/xmldsig#sha1"/>
        <DigestValue>0xaLjOVFiw7xeltqI8xBIB8qbyU=</DigestValue>
      </Reference>
      <Reference URI="/word/fontTable.xml?ContentType=application/vnd.openxmlformats-officedocument.wordprocessingml.fontTable+xml">
        <DigestMethod Algorithm="http://www.w3.org/2000/09/xmldsig#sha1"/>
        <DigestValue>TJUHyOgeBRzIW5/YYrEKRP35wsA=</DigestValue>
      </Reference>
      <Reference URI="/word/footnotes.xml?ContentType=application/vnd.openxmlformats-officedocument.wordprocessingml.footnotes+xml">
        <DigestMethod Algorithm="http://www.w3.org/2000/09/xmldsig#sha1"/>
        <DigestValue>PSv+tYroezwJowCTVPR8/32SXM4=</DigestValue>
      </Reference>
      <Reference URI="/word/media/image1.jpeg?ContentType=image/jpeg">
        <DigestMethod Algorithm="http://www.w3.org/2000/09/xmldsig#sha1"/>
        <DigestValue>s97Ee+RmaK2svf1GFrjVmjBcWdY=</DigestValue>
      </Reference>
      <Reference URI="/word/numbering.xml?ContentType=application/vnd.openxmlformats-officedocument.wordprocessingml.numbering+xml">
        <DigestMethod Algorithm="http://www.w3.org/2000/09/xmldsig#sha1"/>
        <DigestValue>8CSTuumLWc1UUQKJcenxX88RHGw=</DigestValue>
      </Reference>
      <Reference URI="/word/settings.xml?ContentType=application/vnd.openxmlformats-officedocument.wordprocessingml.settings+xml">
        <DigestMethod Algorithm="http://www.w3.org/2000/09/xmldsig#sha1"/>
        <DigestValue>Xy6gxz3XR2RW7rUZqBWulF68Q+g=</DigestValue>
      </Reference>
      <Reference URI="/word/styles.xml?ContentType=application/vnd.openxmlformats-officedocument.wordprocessingml.styles+xml">
        <DigestMethod Algorithm="http://www.w3.org/2000/09/xmldsig#sha1"/>
        <DigestValue>fmFjqEEFQdusCG5A7zjSsKzdTIo=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70EP66HveoabLVwchb1TZCJSo6g=</DigestValue>
      </Reference>
    </Manifest>
    <SignatureProperties>
      <SignatureProperty Id="idSignatureTime" Target="#idPackageSignature">
        <mdssi:SignatureTime>
          <mdssi:Format>YYYY-MM-DDThh:mm:ssTZD</mdssi:Format>
          <mdssi:Value>2017-11-30T14:15:30Z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Grizli777</Company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Ольга Гениевна Виленская</dc:creator>
  <cp:lastModifiedBy>Пользователь</cp:lastModifiedBy>
  <cp:revision>2</cp:revision>
  <cp:lastPrinted>2017-10-17T15:18:00Z</cp:lastPrinted>
  <dcterms:created xsi:type="dcterms:W3CDTF">2017-11-30T13:49:00Z</dcterms:created>
  <dcterms:modified xsi:type="dcterms:W3CDTF">2017-11-30T13:49:00Z</dcterms:modified>
</cp:coreProperties>
</file>