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33425"/>
            <wp:effectExtent l="19050" t="0" r="9525" b="0"/>
            <wp:docPr id="7" name="Рисунок 7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Местная администрация</w:t>
      </w: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Ленинградской области</w:t>
      </w: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ПОСТАНОВЛЕНИЕ</w:t>
      </w: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от 28 ноября 2017 г. № 288</w:t>
      </w: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д. Кипень</w:t>
      </w: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Об утверждении программы комплексного развития транспортной инфраструктуры МО Кипенское сельское поселение Ломоносовского района Ленинградской области на 2018-2033 годы</w:t>
      </w:r>
    </w:p>
    <w:p w:rsidR="00150D27" w:rsidRPr="00150D27" w:rsidRDefault="00150D27" w:rsidP="00150D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50D27" w:rsidRPr="00150D27" w:rsidRDefault="00150D27" w:rsidP="00150D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0D27">
        <w:rPr>
          <w:sz w:val="28"/>
          <w:szCs w:val="28"/>
        </w:rPr>
        <w:t xml:space="preserve">В целях реализации генерального плана МО Кипенское сельское поселение Ломоносовского муниципального района Ленинградской области, утвержденного Распоряжением Губернатора Ленинградской области А.Ю. Дрозденко №115 от 20.04.2016г.,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 от 01.10.2015, № 502 от 14.06.2013, местная администрация </w:t>
      </w:r>
      <w:r w:rsidRPr="00150D27">
        <w:rPr>
          <w:spacing w:val="40"/>
          <w:sz w:val="28"/>
          <w:szCs w:val="28"/>
        </w:rPr>
        <w:t>постановляет</w:t>
      </w:r>
      <w:r w:rsidRPr="00150D27">
        <w:rPr>
          <w:sz w:val="28"/>
          <w:szCs w:val="28"/>
        </w:rPr>
        <w:t>:</w:t>
      </w:r>
    </w:p>
    <w:p w:rsidR="00150D27" w:rsidRPr="00150D27" w:rsidRDefault="00150D27" w:rsidP="00150D2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50D27" w:rsidRPr="00150D27" w:rsidRDefault="00150D27" w:rsidP="00150D27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Утвердить программу комплексного развития транспортной инфраструктуры МО Кипенское сельское поселение Ломоносовского района Ленинградской области на 2018-2033 годы, приложение № 1.</w:t>
      </w:r>
    </w:p>
    <w:p w:rsidR="00150D27" w:rsidRPr="00150D27" w:rsidRDefault="00150D27" w:rsidP="00150D27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официальном сайте МО Кипенское сельское поселение </w:t>
      </w:r>
      <w:r w:rsidRPr="00150D27">
        <w:rPr>
          <w:rFonts w:ascii="Times New Roman" w:hAnsi="Times New Roman"/>
          <w:sz w:val="28"/>
          <w:szCs w:val="28"/>
          <w:u w:val="single"/>
        </w:rPr>
        <w:t>кипенское.рф</w:t>
      </w:r>
      <w:r w:rsidRPr="00150D27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:rsidR="00150D27" w:rsidRPr="00150D27" w:rsidRDefault="00150D27" w:rsidP="00150D27">
      <w:pPr>
        <w:numPr>
          <w:ilvl w:val="0"/>
          <w:numId w:val="14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>Контроль за исполнением возложить на главу администрации.</w:t>
      </w:r>
    </w:p>
    <w:p w:rsidR="00150D27" w:rsidRPr="00150D27" w:rsidRDefault="00150D27" w:rsidP="00150D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D27" w:rsidRDefault="00150D27" w:rsidP="00150D27">
      <w:pPr>
        <w:spacing w:after="0"/>
        <w:rPr>
          <w:rFonts w:ascii="Times New Roman" w:hAnsi="Times New Roman"/>
          <w:sz w:val="28"/>
          <w:szCs w:val="28"/>
        </w:rPr>
      </w:pPr>
      <w:r w:rsidRPr="00150D27">
        <w:rPr>
          <w:rFonts w:ascii="Times New Roman" w:hAnsi="Times New Roman"/>
          <w:sz w:val="28"/>
          <w:szCs w:val="28"/>
        </w:rPr>
        <w:t xml:space="preserve">И. о. главы местной администрации                                             Е. С. Зеленкова </w:t>
      </w:r>
    </w:p>
    <w:p w:rsidR="00150D27" w:rsidRDefault="00150D27" w:rsidP="00150D27">
      <w:pPr>
        <w:spacing w:after="0"/>
        <w:rPr>
          <w:rFonts w:ascii="Times New Roman" w:hAnsi="Times New Roman"/>
          <w:sz w:val="28"/>
          <w:szCs w:val="28"/>
        </w:rPr>
      </w:pPr>
    </w:p>
    <w:p w:rsidR="00150D27" w:rsidRDefault="00150D27" w:rsidP="00150D27">
      <w:pPr>
        <w:spacing w:after="0"/>
        <w:rPr>
          <w:rFonts w:ascii="Times New Roman" w:hAnsi="Times New Roman"/>
          <w:sz w:val="28"/>
          <w:szCs w:val="28"/>
        </w:rPr>
      </w:pPr>
    </w:p>
    <w:p w:rsidR="00150D27" w:rsidRDefault="00150D27" w:rsidP="00150D27">
      <w:pPr>
        <w:spacing w:after="0"/>
        <w:rPr>
          <w:rFonts w:ascii="Times New Roman" w:hAnsi="Times New Roman"/>
          <w:sz w:val="28"/>
          <w:szCs w:val="28"/>
        </w:rPr>
      </w:pPr>
    </w:p>
    <w:p w:rsidR="00150D27" w:rsidRDefault="00150D27" w:rsidP="00150D27">
      <w:pPr>
        <w:spacing w:after="0"/>
        <w:rPr>
          <w:rFonts w:ascii="Times New Roman" w:hAnsi="Times New Roman"/>
          <w:sz w:val="28"/>
          <w:szCs w:val="28"/>
        </w:rPr>
      </w:pPr>
    </w:p>
    <w:p w:rsidR="00150D27" w:rsidRDefault="00150D27" w:rsidP="00150D27">
      <w:pPr>
        <w:spacing w:after="0"/>
        <w:rPr>
          <w:rFonts w:ascii="Times New Roman" w:hAnsi="Times New Roman"/>
          <w:sz w:val="28"/>
          <w:szCs w:val="28"/>
        </w:rPr>
      </w:pPr>
    </w:p>
    <w:p w:rsidR="00150D27" w:rsidRDefault="00150D27" w:rsidP="00150D27">
      <w:pPr>
        <w:spacing w:after="0"/>
        <w:rPr>
          <w:rFonts w:ascii="Times New Roman" w:hAnsi="Times New Roman"/>
          <w:sz w:val="28"/>
          <w:szCs w:val="28"/>
        </w:rPr>
      </w:pPr>
    </w:p>
    <w:p w:rsidR="00150D27" w:rsidRDefault="00150D27" w:rsidP="00150D27">
      <w:pPr>
        <w:spacing w:after="0"/>
        <w:rPr>
          <w:rFonts w:ascii="Times New Roman" w:hAnsi="Times New Roman"/>
          <w:sz w:val="28"/>
          <w:szCs w:val="28"/>
        </w:rPr>
      </w:pPr>
    </w:p>
    <w:p w:rsidR="00150D27" w:rsidRPr="00150D27" w:rsidRDefault="00150D27" w:rsidP="00150D27">
      <w:pPr>
        <w:spacing w:after="0"/>
        <w:rPr>
          <w:rFonts w:ascii="Times New Roman" w:hAnsi="Times New Roman"/>
          <w:sz w:val="28"/>
          <w:szCs w:val="28"/>
        </w:rPr>
      </w:pPr>
    </w:p>
    <w:p w:rsidR="00AA13C3" w:rsidRDefault="00AA13C3" w:rsidP="00AA13C3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A13C3" w:rsidRDefault="00AA13C3" w:rsidP="00AA13C3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</w:p>
    <w:p w:rsidR="00AA13C3" w:rsidRDefault="00AA13C3" w:rsidP="00AA13C3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местной администрации</w:t>
      </w:r>
    </w:p>
    <w:p w:rsidR="00AA13C3" w:rsidRDefault="00AA13C3" w:rsidP="00AA13C3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A13C3" w:rsidRDefault="00AA13C3" w:rsidP="00AA13C3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Кипенское сельское</w:t>
      </w:r>
      <w:r w:rsidRPr="00116A8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Ломоносовского </w:t>
      </w:r>
      <w:r w:rsidRPr="00116A8B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3C3" w:rsidRPr="006F68E4" w:rsidRDefault="00AA13C3" w:rsidP="00AA13C3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 w:rsidRPr="006F68E4">
        <w:rPr>
          <w:rFonts w:ascii="Times New Roman" w:hAnsi="Times New Roman" w:cs="Times New Roman"/>
          <w:sz w:val="28"/>
          <w:szCs w:val="28"/>
        </w:rPr>
        <w:t>от 28 ноября 2017 г. № 2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6F68E4">
        <w:rPr>
          <w:rFonts w:ascii="Times New Roman" w:hAnsi="Times New Roman" w:cs="Times New Roman"/>
          <w:sz w:val="28"/>
          <w:szCs w:val="28"/>
        </w:rPr>
        <w:t>.</w:t>
      </w:r>
    </w:p>
    <w:p w:rsidR="001A0464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464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464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464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464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464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0464" w:rsidRPr="00116A8B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>Программа</w:t>
      </w:r>
    </w:p>
    <w:p w:rsidR="001A0464" w:rsidRPr="00116A8B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 xml:space="preserve">комплексного развития </w:t>
      </w:r>
      <w:r w:rsidR="00420F94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116A8B">
        <w:rPr>
          <w:rFonts w:ascii="Times New Roman" w:hAnsi="Times New Roman" w:cs="Times New Roman"/>
          <w:sz w:val="28"/>
          <w:szCs w:val="28"/>
        </w:rPr>
        <w:t>инфраструктуры</w:t>
      </w:r>
    </w:p>
    <w:p w:rsidR="00784BFC" w:rsidRDefault="00784BFC" w:rsidP="00784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Кипенское сельское поселение </w:t>
      </w:r>
    </w:p>
    <w:p w:rsidR="001A0464" w:rsidRPr="00116A8B" w:rsidRDefault="00784BFC" w:rsidP="00784B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Ломоносовского </w:t>
      </w:r>
      <w:r w:rsidR="001A0464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="001A0464" w:rsidRPr="00116A8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A0464" w:rsidRPr="00116A8B" w:rsidRDefault="001A0464" w:rsidP="001A0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464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A0464" w:rsidSect="00DD54B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A0464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1A0464" w:rsidRPr="00116A8B" w:rsidRDefault="001A0464" w:rsidP="001A04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6A8B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</w:t>
      </w:r>
      <w:r w:rsidR="00420F94"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116A8B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5825C9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Ломоносовского</w:t>
      </w:r>
      <w:r w:rsidRPr="00116A8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1A0464" w:rsidRPr="00116A8B" w:rsidRDefault="001A0464" w:rsidP="001A04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6907"/>
      </w:tblGrid>
      <w:tr w:rsidR="00ED255D" w:rsidRPr="00CA6A03">
        <w:tc>
          <w:tcPr>
            <w:tcW w:w="1686" w:type="pct"/>
            <w:shd w:val="clear" w:color="auto" w:fill="auto"/>
          </w:tcPr>
          <w:p w:rsidR="00ED255D" w:rsidRPr="00116A8B" w:rsidRDefault="00ED255D" w:rsidP="0073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ED255D" w:rsidRPr="00116A8B" w:rsidRDefault="00ED255D" w:rsidP="005825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5825C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Кипенское сельское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825C9">
              <w:rPr>
                <w:rFonts w:ascii="Times New Roman" w:hAnsi="Times New Roman" w:cs="Times New Roman"/>
                <w:sz w:val="28"/>
                <w:szCs w:val="28"/>
              </w:rPr>
              <w:t>е Ломоносовского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ED255D" w:rsidRPr="00ED255D">
        <w:tc>
          <w:tcPr>
            <w:tcW w:w="1686" w:type="pct"/>
            <w:shd w:val="clear" w:color="auto" w:fill="auto"/>
          </w:tcPr>
          <w:p w:rsidR="00ED255D" w:rsidRPr="00ED255D" w:rsidRDefault="00ED255D" w:rsidP="0073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55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ED255D" w:rsidRPr="00C26B28" w:rsidRDefault="006824CB" w:rsidP="00682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Постановления местной администрации:</w:t>
            </w:r>
            <w:r w:rsidR="005825C9" w:rsidRPr="00C26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177 от 16.08.2017 г. и  № 183 от 25.08.2017 г.</w:t>
            </w:r>
          </w:p>
        </w:tc>
      </w:tr>
      <w:tr w:rsidR="001A0464" w:rsidRPr="00CA6A03">
        <w:tc>
          <w:tcPr>
            <w:tcW w:w="1686" w:type="pct"/>
            <w:shd w:val="clear" w:color="auto" w:fill="auto"/>
          </w:tcPr>
          <w:p w:rsidR="001A0464" w:rsidRPr="00116A8B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="001A0464" w:rsidRPr="00116A8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14" w:type="pct"/>
            <w:shd w:val="clear" w:color="auto" w:fill="auto"/>
          </w:tcPr>
          <w:p w:rsidR="001A0464" w:rsidRDefault="001A0464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C26B28">
              <w:rPr>
                <w:rFonts w:ascii="Times New Roman" w:hAnsi="Times New Roman" w:cs="Times New Roman"/>
                <w:sz w:val="28"/>
                <w:szCs w:val="28"/>
              </w:rPr>
              <w:t>нистрация МО Кипенское сельское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</w:t>
            </w:r>
            <w:r w:rsidR="00C26B28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Ломоносовского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AA2B7A" w:rsidRPr="00116A8B" w:rsidRDefault="00C26B28" w:rsidP="00AA2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188515, Ленинградская область, Ломоносовский район, д. Кипень, Ропшинское шоссе, д.5</w:t>
            </w:r>
          </w:p>
        </w:tc>
      </w:tr>
      <w:tr w:rsidR="00ED255D" w:rsidRPr="00CA6A03">
        <w:tc>
          <w:tcPr>
            <w:tcW w:w="1686" w:type="pct"/>
            <w:shd w:val="clear" w:color="auto" w:fill="auto"/>
          </w:tcPr>
          <w:p w:rsidR="00ED255D" w:rsidRPr="00116A8B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3314" w:type="pct"/>
            <w:shd w:val="clear" w:color="auto" w:fill="auto"/>
          </w:tcPr>
          <w:p w:rsidR="00AA2B7A" w:rsidRPr="00C26B28" w:rsidRDefault="00C26B28" w:rsidP="007358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Кипенское сельское   поселение Ломоносовского</w:t>
            </w:r>
            <w:r w:rsidR="00ED255D" w:rsidRPr="00ED25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Ленинградской области</w:t>
            </w:r>
          </w:p>
        </w:tc>
      </w:tr>
      <w:tr w:rsidR="00ED255D" w:rsidRPr="00CA6A03">
        <w:tc>
          <w:tcPr>
            <w:tcW w:w="1686" w:type="pct"/>
            <w:shd w:val="clear" w:color="auto" w:fill="auto"/>
          </w:tcPr>
          <w:p w:rsidR="00ED255D" w:rsidRPr="00116A8B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314" w:type="pct"/>
            <w:shd w:val="clear" w:color="auto" w:fill="auto"/>
          </w:tcPr>
          <w:p w:rsidR="00ED255D" w:rsidRPr="00116A8B" w:rsidRDefault="00ED255D" w:rsidP="00420F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A8B">
              <w:rPr>
                <w:rFonts w:ascii="Times New Roman" w:hAnsi="Times New Roman"/>
                <w:sz w:val="28"/>
                <w:szCs w:val="28"/>
              </w:rPr>
              <w:t>Создание полноценной, качественной, надежной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16A8B">
              <w:rPr>
                <w:rFonts w:ascii="Times New Roman" w:hAnsi="Times New Roman"/>
                <w:sz w:val="28"/>
                <w:szCs w:val="28"/>
              </w:rPr>
              <w:t xml:space="preserve"> безопасной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эффективной транспортной </w:t>
            </w:r>
            <w:r w:rsidRPr="00116A8B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420F94">
              <w:rPr>
                <w:rFonts w:ascii="Times New Roman" w:hAnsi="Times New Roman"/>
                <w:sz w:val="28"/>
                <w:szCs w:val="28"/>
              </w:rPr>
              <w:t xml:space="preserve"> в соответствии с потребностями населения в передвижении и субъектов экономической деятельности - в перевозке пассажиров и грузов</w:t>
            </w:r>
          </w:p>
        </w:tc>
      </w:tr>
      <w:tr w:rsidR="00ED255D" w:rsidRPr="00CA6A03">
        <w:tc>
          <w:tcPr>
            <w:tcW w:w="1686" w:type="pct"/>
            <w:shd w:val="clear" w:color="auto" w:fill="auto"/>
          </w:tcPr>
          <w:p w:rsidR="00ED255D" w:rsidRPr="00116A8B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314" w:type="pct"/>
            <w:shd w:val="clear" w:color="auto" w:fill="auto"/>
          </w:tcPr>
          <w:p w:rsidR="00ED255D" w:rsidRPr="00420F94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>1. Обеспечение безопасности жизни и здоровья участников дорожного движения.</w:t>
            </w:r>
          </w:p>
          <w:p w:rsidR="00ED255D" w:rsidRPr="00420F94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объектов транспортной инфраструктуры для населения и субъектов экономической деятельности.</w:t>
            </w:r>
          </w:p>
          <w:p w:rsidR="00ED255D" w:rsidRPr="00420F94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>3. Повышение эффективности функционирования действующей транспортной инфраструктуры.</w:t>
            </w:r>
          </w:p>
          <w:p w:rsidR="00ED255D" w:rsidRPr="00420F94" w:rsidRDefault="00ED255D" w:rsidP="00420F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>4. Улучшение качества транспортного обслуживания населения и субъектов экономической деятельности.</w:t>
            </w:r>
          </w:p>
          <w:p w:rsidR="00ED255D" w:rsidRPr="00420F94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F94">
              <w:rPr>
                <w:rFonts w:ascii="Times New Roman" w:hAnsi="Times New Roman" w:cs="Times New Roman"/>
                <w:sz w:val="28"/>
                <w:szCs w:val="28"/>
              </w:rPr>
              <w:t>5. Улучшение экологической ситуации на территории поселения, городского округа</w:t>
            </w:r>
          </w:p>
        </w:tc>
      </w:tr>
      <w:tr w:rsidR="00423631" w:rsidRPr="005F2828">
        <w:tc>
          <w:tcPr>
            <w:tcW w:w="1686" w:type="pct"/>
            <w:shd w:val="clear" w:color="auto" w:fill="auto"/>
          </w:tcPr>
          <w:p w:rsidR="00ED255D" w:rsidRPr="005F2828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2828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3314" w:type="pct"/>
            <w:shd w:val="clear" w:color="auto" w:fill="auto"/>
          </w:tcPr>
          <w:p w:rsidR="00ED54E9" w:rsidRDefault="00ED54E9" w:rsidP="00ED5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опережающее развитие транспортной инфраструктуры в соответствии с перспективами развития поселения;</w:t>
            </w:r>
          </w:p>
          <w:p w:rsidR="00ED54E9" w:rsidRPr="00ED54E9" w:rsidRDefault="00ED54E9" w:rsidP="00ED5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параметров улично-дорожной параметрам дорожного движения;</w:t>
            </w:r>
          </w:p>
          <w:p w:rsidR="005F2828" w:rsidRPr="00ED54E9" w:rsidRDefault="00ED54E9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828" w:rsidRPr="00ED54E9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объектов транспортной инфраструктуры для населения и субъектов экономической деятельности в соответствии с региональными нормативами градостроительного проектирования;</w:t>
            </w:r>
          </w:p>
          <w:p w:rsidR="00ED54E9" w:rsidRPr="00ED54E9" w:rsidRDefault="00ED54E9" w:rsidP="00ED54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пешеходного и велосипедного передвижения населения;</w:t>
            </w:r>
          </w:p>
          <w:p w:rsidR="005F2828" w:rsidRPr="00ED54E9" w:rsidRDefault="00ED54E9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828" w:rsidRPr="00ED54E9">
              <w:rPr>
                <w:rFonts w:ascii="Times New Roman" w:hAnsi="Times New Roman" w:cs="Times New Roman"/>
                <w:sz w:val="28"/>
                <w:szCs w:val="28"/>
              </w:rPr>
              <w:t>обеспеченность парковками (парковочными местами) в соответствии с региональными нормативами градостроительного проектирования и прогнозируемым уровнем автомобилизации;</w:t>
            </w:r>
          </w:p>
          <w:p w:rsidR="005F2828" w:rsidRPr="00ED54E9" w:rsidRDefault="00ED54E9" w:rsidP="005F28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828" w:rsidRPr="00ED54E9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дорожного движения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54E9" w:rsidRPr="00ED54E9" w:rsidRDefault="00ED54E9" w:rsidP="005F28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D54E9">
              <w:rPr>
                <w:rFonts w:ascii="Times New Roman" w:hAnsi="Times New Roman" w:cs="Times New Roman"/>
                <w:sz w:val="28"/>
                <w:szCs w:val="28"/>
              </w:rPr>
              <w:t>снижение негативного воздействия транспортной инфраструктуры на окружающую среду, безопасность и здоровье населения</w:t>
            </w:r>
          </w:p>
        </w:tc>
      </w:tr>
      <w:tr w:rsidR="00ED255D" w:rsidRPr="00CA6A03">
        <w:tc>
          <w:tcPr>
            <w:tcW w:w="1686" w:type="pct"/>
            <w:shd w:val="clear" w:color="auto" w:fill="auto"/>
          </w:tcPr>
          <w:p w:rsidR="00ED255D" w:rsidRPr="00116A8B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ED255D" w:rsidRPr="00116A8B" w:rsidRDefault="00ED255D" w:rsidP="002119F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 соответствуют этапам территориального планирования, установленным генеральным планом поселения</w:t>
            </w:r>
          </w:p>
        </w:tc>
      </w:tr>
      <w:tr w:rsidR="00D81036" w:rsidRPr="00CA6A03">
        <w:tc>
          <w:tcPr>
            <w:tcW w:w="1686" w:type="pct"/>
            <w:shd w:val="clear" w:color="auto" w:fill="auto"/>
          </w:tcPr>
          <w:p w:rsidR="00D81036" w:rsidRPr="00D81036" w:rsidRDefault="00D81036" w:rsidP="00D810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>писание запланированных мероприятий по проектированию, строительству, реконструкции объектов транспортной инфраструктуры</w:t>
            </w:r>
          </w:p>
        </w:tc>
        <w:tc>
          <w:tcPr>
            <w:tcW w:w="3314" w:type="pct"/>
            <w:shd w:val="clear" w:color="auto" w:fill="auto"/>
          </w:tcPr>
          <w:p w:rsidR="00D81036" w:rsidRDefault="00361256" w:rsidP="00361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7FAC" w:rsidRPr="00D81036">
              <w:rPr>
                <w:rFonts w:ascii="Times New Roman" w:hAnsi="Times New Roman" w:cs="Times New Roman"/>
                <w:sz w:val="28"/>
                <w:szCs w:val="28"/>
              </w:rPr>
              <w:t>проектировани</w:t>
            </w:r>
            <w:r w:rsidR="00EE7F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E7FAC" w:rsidRPr="00D81036">
              <w:rPr>
                <w:rFonts w:ascii="Times New Roman" w:hAnsi="Times New Roman" w:cs="Times New Roman"/>
                <w:sz w:val="28"/>
                <w:szCs w:val="28"/>
              </w:rPr>
              <w:t>, строительств</w:t>
            </w:r>
            <w:r w:rsidR="00EE7F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7FAC" w:rsidRPr="00D81036">
              <w:rPr>
                <w:rFonts w:ascii="Times New Roman" w:hAnsi="Times New Roman" w:cs="Times New Roman"/>
                <w:sz w:val="28"/>
                <w:szCs w:val="28"/>
              </w:rPr>
              <w:t>, реконструкци</w:t>
            </w:r>
            <w:r w:rsidR="00EE7FA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E7FAC" w:rsidRPr="00D8103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 w:rsidR="00EE7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и регионального значения в соответствии с документами территориального планирования, государственными программами</w:t>
            </w:r>
          </w:p>
          <w:p w:rsidR="00361256" w:rsidRPr="00116A8B" w:rsidRDefault="00361256" w:rsidP="003612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61256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проектирование, строительство, реконструкция объектов транспортной инфраструктуры местного значения в соответствии с генеральным планом поселения и муниципальными программами</w:t>
            </w:r>
          </w:p>
        </w:tc>
      </w:tr>
      <w:tr w:rsidR="00ED255D" w:rsidRPr="00CA6A03">
        <w:tc>
          <w:tcPr>
            <w:tcW w:w="1686" w:type="pct"/>
            <w:shd w:val="clear" w:color="auto" w:fill="auto"/>
          </w:tcPr>
          <w:p w:rsidR="00ED255D" w:rsidRPr="00D81036" w:rsidRDefault="00ED255D" w:rsidP="00D810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036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D81036" w:rsidRPr="00D81036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ED255D" w:rsidRPr="00116A8B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за счет средств местного бюджета определяютс</w:t>
            </w:r>
            <w:r w:rsidR="00F7375D">
              <w:rPr>
                <w:rFonts w:ascii="Times New Roman" w:hAnsi="Times New Roman" w:cs="Times New Roman"/>
                <w:sz w:val="28"/>
                <w:szCs w:val="28"/>
              </w:rPr>
              <w:t>я решениями совета депутатов МО Кипенское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7375D">
              <w:rPr>
                <w:rFonts w:ascii="Times New Roman" w:hAnsi="Times New Roman" w:cs="Times New Roman"/>
                <w:sz w:val="28"/>
                <w:szCs w:val="28"/>
              </w:rPr>
              <w:t xml:space="preserve">е Ломоносовского </w:t>
            </w: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Ленинградской области при принятии местного бюджета на очередной финансовый год.</w:t>
            </w:r>
          </w:p>
          <w:p w:rsidR="00ED255D" w:rsidRPr="00116A8B" w:rsidRDefault="00ED255D" w:rsidP="00DD54B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A8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мероприятий программы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яются в соответствии с </w:t>
            </w:r>
            <w:r w:rsidRPr="00FA3F05">
              <w:rPr>
                <w:rFonts w:ascii="Times New Roman" w:hAnsi="Times New Roman" w:cs="Times New Roman"/>
                <w:sz w:val="28"/>
                <w:szCs w:val="28"/>
              </w:rPr>
              <w:t>государственными программами</w:t>
            </w:r>
          </w:p>
        </w:tc>
      </w:tr>
    </w:tbl>
    <w:p w:rsidR="00D77896" w:rsidRDefault="00D77896" w:rsidP="00ED54E9">
      <w:pPr>
        <w:pStyle w:val="ConsPlusNormal"/>
        <w:ind w:firstLine="540"/>
        <w:jc w:val="both"/>
        <w:sectPr w:rsidR="00D77896" w:rsidSect="00423631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F3DCC" w:rsidRPr="00E2584B" w:rsidRDefault="00D77896" w:rsidP="004F3DCC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84B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существующего состояния транспортной инфраструктур</w:t>
      </w:r>
      <w:r w:rsidR="004F3DCC" w:rsidRPr="00E2584B">
        <w:rPr>
          <w:rFonts w:ascii="Times New Roman" w:hAnsi="Times New Roman" w:cs="Times New Roman"/>
          <w:b/>
          <w:sz w:val="32"/>
          <w:szCs w:val="32"/>
        </w:rPr>
        <w:t>ы</w:t>
      </w:r>
    </w:p>
    <w:p w:rsidR="004F3DCC" w:rsidRPr="00FE6ECC" w:rsidRDefault="004F3DCC" w:rsidP="004F3DCC">
      <w:pPr>
        <w:shd w:val="clear" w:color="auto" w:fill="FFFFFF"/>
        <w:spacing w:line="240" w:lineRule="auto"/>
        <w:ind w:firstLine="709"/>
      </w:pPr>
    </w:p>
    <w:p w:rsidR="004F3DCC" w:rsidRPr="00E2584B" w:rsidRDefault="004F3DCC" w:rsidP="00E2584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Информация о состоянии транспортной инфраструктуры МО Кипенское сельское поселение предоставлена в соответствии с письмом комитета по дорожному хозяйству Ленинградской области от 16.04.2013 г. № ДК-05-2305/13-0-1 (см. Том 1).</w:t>
      </w:r>
    </w:p>
    <w:p w:rsidR="004F3DCC" w:rsidRPr="00E2584B" w:rsidRDefault="004F3DCC" w:rsidP="00E2584B">
      <w:pPr>
        <w:pStyle w:val="4"/>
        <w:numPr>
          <w:ilvl w:val="0"/>
          <w:numId w:val="0"/>
        </w:numPr>
        <w:jc w:val="both"/>
        <w:rPr>
          <w:b w:val="0"/>
          <w:bCs w:val="0"/>
        </w:rPr>
      </w:pPr>
      <w:bookmarkStart w:id="0" w:name="_Toc271744320"/>
      <w:bookmarkStart w:id="1" w:name="_Toc271887699"/>
      <w:bookmarkStart w:id="2" w:name="_Toc337822360"/>
      <w:bookmarkStart w:id="3" w:name="_Toc340581684"/>
      <w:bookmarkStart w:id="4" w:name="_Toc340583255"/>
      <w:r w:rsidRPr="00E2584B">
        <w:rPr>
          <w:b w:val="0"/>
          <w:bCs w:val="0"/>
          <w:i/>
          <w:lang w:val="ru-RU"/>
        </w:rPr>
        <w:t xml:space="preserve">            </w:t>
      </w:r>
      <w:bookmarkStart w:id="5" w:name="_Toc360030954"/>
      <w:bookmarkStart w:id="6" w:name="_Toc375725721"/>
      <w:r w:rsidRPr="00E2584B">
        <w:rPr>
          <w:b w:val="0"/>
          <w:bCs w:val="0"/>
        </w:rPr>
        <w:t>Железнодорожный транспорт</w:t>
      </w:r>
      <w:bookmarkEnd w:id="0"/>
      <w:bookmarkEnd w:id="1"/>
      <w:bookmarkEnd w:id="2"/>
      <w:bookmarkEnd w:id="3"/>
      <w:bookmarkEnd w:id="4"/>
      <w:bookmarkEnd w:id="5"/>
      <w:bookmarkEnd w:id="6"/>
    </w:p>
    <w:p w:rsidR="004F3DCC" w:rsidRPr="00E2584B" w:rsidRDefault="004F3DCC" w:rsidP="00E2584B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</w:p>
    <w:p w:rsidR="004F3DCC" w:rsidRPr="00E2584B" w:rsidRDefault="004F3DCC" w:rsidP="00185FB5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584B">
        <w:rPr>
          <w:rFonts w:ascii="Times New Roman" w:hAnsi="Times New Roman"/>
          <w:iCs/>
          <w:sz w:val="28"/>
          <w:szCs w:val="28"/>
        </w:rPr>
        <w:t xml:space="preserve">На территории МО Кипенское сельское поселение железнодорожное сообщение отсутствует. </w:t>
      </w:r>
    </w:p>
    <w:p w:rsidR="004F3DCC" w:rsidRPr="00185FB5" w:rsidRDefault="00185FB5" w:rsidP="00185FB5">
      <w:pPr>
        <w:pStyle w:val="4"/>
        <w:numPr>
          <w:ilvl w:val="0"/>
          <w:numId w:val="0"/>
        </w:numPr>
        <w:jc w:val="both"/>
        <w:rPr>
          <w:b w:val="0"/>
          <w:bCs w:val="0"/>
        </w:rPr>
      </w:pPr>
      <w:bookmarkStart w:id="7" w:name="_Toc271744321"/>
      <w:bookmarkStart w:id="8" w:name="_Toc271887700"/>
      <w:bookmarkStart w:id="9" w:name="_Toc337822361"/>
      <w:bookmarkStart w:id="10" w:name="_Toc340581685"/>
      <w:bookmarkStart w:id="11" w:name="_Toc340583256"/>
      <w:bookmarkStart w:id="12" w:name="_Toc360030955"/>
      <w:bookmarkStart w:id="13" w:name="_Toc375725722"/>
      <w:r>
        <w:rPr>
          <w:b w:val="0"/>
          <w:bCs w:val="0"/>
          <w:lang w:val="ru-RU"/>
        </w:rPr>
        <w:t xml:space="preserve">          </w:t>
      </w:r>
      <w:r w:rsidR="004F3DCC" w:rsidRPr="00E2584B">
        <w:rPr>
          <w:b w:val="0"/>
          <w:bCs w:val="0"/>
          <w:lang w:val="ru-RU"/>
        </w:rPr>
        <w:t xml:space="preserve"> </w:t>
      </w:r>
      <w:r w:rsidR="004F3DCC" w:rsidRPr="00E2584B">
        <w:rPr>
          <w:b w:val="0"/>
          <w:bCs w:val="0"/>
        </w:rPr>
        <w:t>Автомобильные дороги</w:t>
      </w:r>
      <w:bookmarkEnd w:id="7"/>
      <w:bookmarkEnd w:id="8"/>
      <w:bookmarkEnd w:id="9"/>
      <w:bookmarkEnd w:id="10"/>
      <w:bookmarkEnd w:id="11"/>
      <w:bookmarkEnd w:id="12"/>
      <w:bookmarkEnd w:id="13"/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Основу сети автомобильных дорог поселения составляет одна из федеральных автомобильных дорог –  М-11 «Нарва». Согласно действующей классификации дорога отнесена к числу магистральных и имеет индекс М-11. Она также включена в сеть европейских маршрутов и имеет индекс по европейской нумерации Е-20.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Дорога обеспечивает международные транспортные связи Санкт-Петербурга  и Ленинградской области со странами Балтии и западными р</w:t>
      </w:r>
      <w:r w:rsidR="009D72A9">
        <w:rPr>
          <w:rFonts w:ascii="Times New Roman" w:hAnsi="Times New Roman"/>
          <w:sz w:val="28"/>
          <w:szCs w:val="28"/>
        </w:rPr>
        <w:t>айона Ленинградской области: Во</w:t>
      </w:r>
      <w:r w:rsidRPr="00E2584B">
        <w:rPr>
          <w:rFonts w:ascii="Times New Roman" w:hAnsi="Times New Roman"/>
          <w:sz w:val="28"/>
          <w:szCs w:val="28"/>
        </w:rPr>
        <w:t>лосовским, Кингисеппским, Ломоносовским, Сланцевским. В пределах Санкт-Петербурга она продолжается Таллинским шоссе. Используется также для связи со строящимся морским портовым комплексом в Усть-Луге.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 xml:space="preserve">Эта автомобильная дорога I категории. Покрытие на всем протяжении асфальтобетонное, состояние хорошее. Примыкания и пересечения с автомобильными дорогами выполнены в одном уровне. Основным недостатком дороги является прохождение ее по населенным пунктам, что снижает пропускную способность магистрали и приводит к возникновению аварийных ситуаций. 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Федеральная автомобильная дорога А-120 «Магистральная» (южное полукольцо) обеспечивает реализацию транспортных связей по территории Ленинградской области в направлении вокруг Санкт-Петербурга по периферии города. Дорога относится к IV  категории с 2 полосами движения, имеет цементобетонное покрытие. Дорога практически не проходит по населенным пунктам. В настоящее время автодорога находится в удовлетворительном транспортно - эксплуатационном состоянии.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Опорная сеть автомобильных дорог  поселения имеет в своем составе помимо федеральных дорог  М-11 «Нарва» и  А-120 «Магистральная» (южное полукольцо) еще несколько региональных дорог, связывающих поселения  и районы между собой.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lastRenderedPageBreak/>
        <w:t xml:space="preserve">Автомобильная дорога регионального значения Стрельна – Кипень – Гатчина с одной стороны связывает центр МО Кипенское сельское поселение  - дер. Кипень с центром Гатчинского муниципального района -  г. Гатчина, и с другой стороны выводит в направлении г. Санкт-Петербурга – к г. Стрельна. Является автодорожным выходом из Санкт-Петербурга в Ломоносовский и Гатчинский районы. Часть полукольцевого автодорожного маршрута Стрельна - Кипень - Гатчина – Павловск. Дорога относится к </w:t>
      </w:r>
      <w:r w:rsidRPr="00E2584B">
        <w:rPr>
          <w:rFonts w:ascii="Times New Roman" w:hAnsi="Times New Roman"/>
          <w:sz w:val="28"/>
          <w:szCs w:val="28"/>
          <w:lang w:val="en-US"/>
        </w:rPr>
        <w:t>IV</w:t>
      </w:r>
      <w:r w:rsidRPr="00E2584B">
        <w:rPr>
          <w:rFonts w:ascii="Times New Roman" w:hAnsi="Times New Roman"/>
          <w:sz w:val="28"/>
          <w:szCs w:val="28"/>
        </w:rPr>
        <w:t xml:space="preserve"> категории с двумя полосами движения, имеет асфальтобетонное покрытие. В настоящее время автомобильная дорога находится в удовлетворительном состоянии.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 xml:space="preserve">Автомобильная дорога регионального значения Низковицы – Переярово – Кипень, начинается от дер. Кипень и, проходя через населенные пункты Сяськелевского сельского поселения дер. Переярово и дер. Старые Низковицы, выходит на федеральную дорогу А-120 «Магистральная» (южное полукольцо). Дорога относится к </w:t>
      </w:r>
      <w:r w:rsidRPr="00E2584B">
        <w:rPr>
          <w:rFonts w:ascii="Times New Roman" w:hAnsi="Times New Roman"/>
          <w:sz w:val="28"/>
          <w:szCs w:val="28"/>
          <w:lang w:val="en-US"/>
        </w:rPr>
        <w:t>IV</w:t>
      </w:r>
      <w:r w:rsidRPr="00E2584B">
        <w:rPr>
          <w:rFonts w:ascii="Times New Roman" w:hAnsi="Times New Roman"/>
          <w:sz w:val="28"/>
          <w:szCs w:val="28"/>
        </w:rPr>
        <w:t xml:space="preserve"> категории с двумя полосами движения, имеет асфальтобетонное покрытие. В настоящее время автомобильная дорога находится в удовлетворительном состоянии.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 xml:space="preserve">Автомобильная дорога регионального значения Анташи – Ропша – Красное Село проходит по границе МО Кипенское сельское поселение. Дорога относится к </w:t>
      </w:r>
      <w:r w:rsidRPr="00E2584B">
        <w:rPr>
          <w:rFonts w:ascii="Times New Roman" w:hAnsi="Times New Roman"/>
          <w:sz w:val="28"/>
          <w:szCs w:val="28"/>
          <w:lang w:val="en-US"/>
        </w:rPr>
        <w:t>IV</w:t>
      </w:r>
      <w:r w:rsidRPr="00E2584B">
        <w:rPr>
          <w:rFonts w:ascii="Times New Roman" w:hAnsi="Times New Roman"/>
          <w:sz w:val="28"/>
          <w:szCs w:val="28"/>
        </w:rPr>
        <w:t xml:space="preserve"> категории с двумя полосами движения, имеет асфальтобетонное покрытие. В настоящее время автомобильная дорога находится в удовлетворительном состоянии.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 xml:space="preserve">По данным Комитета по дорожному хозяйству Ленинградской области от 16.04.2013 г. № ДК-05-2305/13-0-1, автотранспортная сеть МО Кипенское сельское поселение развита хорошо и представлена следующими федеральными и региональными автодорогами I - </w:t>
      </w:r>
      <w:r w:rsidRPr="00E2584B">
        <w:rPr>
          <w:rFonts w:ascii="Times New Roman" w:hAnsi="Times New Roman"/>
          <w:sz w:val="28"/>
          <w:szCs w:val="28"/>
          <w:lang w:val="en-US"/>
        </w:rPr>
        <w:t>I</w:t>
      </w:r>
      <w:r w:rsidRPr="00E2584B">
        <w:rPr>
          <w:rFonts w:ascii="Times New Roman" w:hAnsi="Times New Roman"/>
          <w:sz w:val="28"/>
          <w:szCs w:val="28"/>
        </w:rPr>
        <w:t>V технических категорий:</w:t>
      </w:r>
    </w:p>
    <w:p w:rsidR="004F3DCC" w:rsidRPr="00E2584B" w:rsidRDefault="004F3DCC" w:rsidP="00E258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Таблица 1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Перечень автомобильных дорог.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115"/>
        <w:gridCol w:w="1078"/>
        <w:gridCol w:w="1134"/>
        <w:gridCol w:w="1728"/>
        <w:gridCol w:w="2352"/>
      </w:tblGrid>
      <w:tr w:rsidR="004F3DCC" w:rsidRPr="00E2584B">
        <w:tc>
          <w:tcPr>
            <w:tcW w:w="593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Перечень автомобильных дорог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Техническая категория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Тип покрытия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Среднегодовая интенсивность, авт./сут.</w:t>
            </w:r>
          </w:p>
        </w:tc>
      </w:tr>
      <w:tr w:rsidR="004F3DCC" w:rsidRPr="00E2584B">
        <w:tc>
          <w:tcPr>
            <w:tcW w:w="10000" w:type="dxa"/>
            <w:gridSpan w:val="6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F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Автомобильные дороги </w:t>
            </w:r>
            <w:r w:rsidRPr="00185FB5">
              <w:rPr>
                <w:rFonts w:ascii="Times New Roman" w:hAnsi="Times New Roman"/>
                <w:sz w:val="24"/>
                <w:szCs w:val="24"/>
              </w:rPr>
              <w:t>региональ</w:t>
            </w:r>
            <w:r w:rsidRPr="00185FB5">
              <w:rPr>
                <w:rFonts w:ascii="Times New Roman" w:hAnsi="Times New Roman"/>
                <w:sz w:val="24"/>
                <w:szCs w:val="24"/>
                <w:lang w:val="en-US"/>
              </w:rPr>
              <w:t>ного значения</w:t>
            </w:r>
          </w:p>
        </w:tc>
      </w:tr>
      <w:tr w:rsidR="004F3DCC" w:rsidRPr="00E2584B">
        <w:tc>
          <w:tcPr>
            <w:tcW w:w="593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Низковицы – Переярово - Кипень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F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FB5">
              <w:rPr>
                <w:rFonts w:ascii="Times New Roman" w:hAnsi="Times New Roman"/>
                <w:sz w:val="24"/>
                <w:szCs w:val="24"/>
                <w:lang w:val="en-US"/>
              </w:rPr>
              <w:t>1083</w:t>
            </w:r>
          </w:p>
        </w:tc>
      </w:tr>
      <w:tr w:rsidR="004F3DCC" w:rsidRPr="00E2584B">
        <w:tc>
          <w:tcPr>
            <w:tcW w:w="593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Стрельна – Кипень - Гатчина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F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6179</w:t>
            </w:r>
          </w:p>
        </w:tc>
      </w:tr>
      <w:tr w:rsidR="004F3DCC" w:rsidRPr="00E2584B">
        <w:tc>
          <w:tcPr>
            <w:tcW w:w="593" w:type="dxa"/>
            <w:shd w:val="clear" w:color="auto" w:fill="auto"/>
            <w:vAlign w:val="center"/>
          </w:tcPr>
          <w:p w:rsidR="004F3DCC" w:rsidRPr="00E2584B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8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Подъезд от автомобильной дороги Санкт-Петербург – Нарва к дер. Келози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743</w:t>
            </w:r>
          </w:p>
        </w:tc>
      </w:tr>
      <w:tr w:rsidR="004F3DCC" w:rsidRPr="00E2584B">
        <w:tc>
          <w:tcPr>
            <w:tcW w:w="593" w:type="dxa"/>
            <w:shd w:val="clear" w:color="auto" w:fill="auto"/>
            <w:vAlign w:val="center"/>
          </w:tcPr>
          <w:p w:rsidR="004F3DCC" w:rsidRPr="00E2584B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84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Спецподъезд № 30 от автодороги «Магистральная»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цементобетон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</w:tr>
      <w:tr w:rsidR="004F3DCC" w:rsidRPr="00E2584B">
        <w:tc>
          <w:tcPr>
            <w:tcW w:w="593" w:type="dxa"/>
            <w:shd w:val="clear" w:color="auto" w:fill="auto"/>
            <w:vAlign w:val="center"/>
          </w:tcPr>
          <w:p w:rsidR="004F3DCC" w:rsidRPr="00E2584B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8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Анташи – Ропша – Красное село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1604</w:t>
            </w:r>
          </w:p>
        </w:tc>
      </w:tr>
      <w:tr w:rsidR="004F3DCC" w:rsidRPr="00E2584B">
        <w:tc>
          <w:tcPr>
            <w:tcW w:w="10000" w:type="dxa"/>
            <w:gridSpan w:val="6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Автомобильные дороги федерального значения</w:t>
            </w:r>
          </w:p>
        </w:tc>
      </w:tr>
      <w:tr w:rsidR="004F3DCC" w:rsidRPr="00E2584B">
        <w:tc>
          <w:tcPr>
            <w:tcW w:w="593" w:type="dxa"/>
            <w:shd w:val="clear" w:color="auto" w:fill="auto"/>
            <w:vAlign w:val="center"/>
          </w:tcPr>
          <w:p w:rsidR="004F3DCC" w:rsidRPr="00E2584B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84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М-11 «Нарва»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асфальтобетон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4F3DCC" w:rsidRPr="00E2584B">
        <w:tc>
          <w:tcPr>
            <w:tcW w:w="593" w:type="dxa"/>
            <w:shd w:val="clear" w:color="auto" w:fill="auto"/>
            <w:vAlign w:val="center"/>
          </w:tcPr>
          <w:p w:rsidR="004F3DCC" w:rsidRPr="00E2584B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8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А-120 «Магистральная» (южное полукольцо)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цементобетон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4F3DCC" w:rsidRPr="00185FB5" w:rsidRDefault="004F3DCC" w:rsidP="00E2584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FB5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</w:tbl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По территории поселения проложены также дороги местного значения до следу</w:t>
      </w:r>
      <w:r w:rsidRPr="00E2584B">
        <w:rPr>
          <w:rFonts w:ascii="Times New Roman" w:hAnsi="Times New Roman"/>
          <w:sz w:val="28"/>
          <w:szCs w:val="28"/>
        </w:rPr>
        <w:t>ю</w:t>
      </w:r>
      <w:r w:rsidRPr="00E2584B">
        <w:rPr>
          <w:rFonts w:ascii="Times New Roman" w:hAnsi="Times New Roman"/>
          <w:sz w:val="28"/>
          <w:szCs w:val="28"/>
        </w:rPr>
        <w:t>щих населенных пунктов: дер. Волковицы, дер. Глухово, дер. Трудовик. Кроме того дороги местного значения проложены до ДНП и садоводств.</w:t>
      </w:r>
    </w:p>
    <w:p w:rsidR="004F3DCC" w:rsidRPr="00E2584B" w:rsidRDefault="004F3DCC" w:rsidP="00E2584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Для определения величины и структуры транспортных потоков на автотранспор</w:t>
      </w:r>
      <w:r w:rsidRPr="00E2584B">
        <w:rPr>
          <w:rFonts w:ascii="Times New Roman" w:hAnsi="Times New Roman"/>
          <w:sz w:val="28"/>
          <w:szCs w:val="28"/>
        </w:rPr>
        <w:t>т</w:t>
      </w:r>
      <w:r w:rsidRPr="00E2584B">
        <w:rPr>
          <w:rFonts w:ascii="Times New Roman" w:hAnsi="Times New Roman"/>
          <w:sz w:val="28"/>
          <w:szCs w:val="28"/>
        </w:rPr>
        <w:t>ной сети МО Кипенское сельское поселение выполнено подробное обследование движ</w:t>
      </w:r>
      <w:r w:rsidRPr="00E2584B">
        <w:rPr>
          <w:rFonts w:ascii="Times New Roman" w:hAnsi="Times New Roman"/>
          <w:sz w:val="28"/>
          <w:szCs w:val="28"/>
        </w:rPr>
        <w:t>е</w:t>
      </w:r>
      <w:r w:rsidRPr="00E2584B">
        <w:rPr>
          <w:rFonts w:ascii="Times New Roman" w:hAnsi="Times New Roman"/>
          <w:sz w:val="28"/>
          <w:szCs w:val="28"/>
        </w:rPr>
        <w:t>ния.</w:t>
      </w:r>
    </w:p>
    <w:p w:rsidR="004F3DCC" w:rsidRPr="00E2584B" w:rsidRDefault="004F3DCC" w:rsidP="00E2584B">
      <w:pPr>
        <w:tabs>
          <w:tab w:val="left" w:pos="567"/>
          <w:tab w:val="left" w:pos="29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>В процессе обследования фиксировались общий размер транспортного потока, его структура по видам транспортных средств, распределение грузового транспорта по грузоподъемности и характер распределения потока в узле по направлениям движения</w:t>
      </w:r>
    </w:p>
    <w:p w:rsidR="004F3DCC" w:rsidRPr="00E2584B" w:rsidRDefault="00185FB5" w:rsidP="00E2584B">
      <w:pPr>
        <w:tabs>
          <w:tab w:val="left" w:pos="567"/>
          <w:tab w:val="left" w:pos="822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Грузовой транспорт </w:t>
      </w:r>
      <w:r w:rsidR="004F3DCC" w:rsidRPr="00E2584B">
        <w:rPr>
          <w:rFonts w:ascii="Times New Roman" w:hAnsi="Times New Roman"/>
          <w:sz w:val="28"/>
          <w:szCs w:val="28"/>
        </w:rPr>
        <w:t>подразделя</w:t>
      </w:r>
      <w:r>
        <w:rPr>
          <w:rFonts w:ascii="Times New Roman" w:hAnsi="Times New Roman"/>
          <w:sz w:val="28"/>
          <w:szCs w:val="28"/>
        </w:rPr>
        <w:t>ет</w:t>
      </w:r>
      <w:r w:rsidR="004F3DCC" w:rsidRPr="00E2584B">
        <w:rPr>
          <w:rFonts w:ascii="Times New Roman" w:hAnsi="Times New Roman"/>
          <w:sz w:val="28"/>
          <w:szCs w:val="28"/>
        </w:rPr>
        <w:t>ся в зависимости от грузоподъемности на 5 групп:</w:t>
      </w:r>
    </w:p>
    <w:p w:rsidR="004F3DCC" w:rsidRPr="00E2584B" w:rsidRDefault="004F3DCC" w:rsidP="00E2584B">
      <w:pPr>
        <w:numPr>
          <w:ilvl w:val="0"/>
          <w:numId w:val="3"/>
        </w:numPr>
        <w:tabs>
          <w:tab w:val="left" w:pos="567"/>
          <w:tab w:val="left" w:pos="8222"/>
        </w:tabs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 xml:space="preserve">  одиночные двухосные автомобили грузоподъемностью до 2 т;</w:t>
      </w:r>
    </w:p>
    <w:p w:rsidR="004F3DCC" w:rsidRPr="00E2584B" w:rsidRDefault="004F3DCC" w:rsidP="00E2584B">
      <w:pPr>
        <w:numPr>
          <w:ilvl w:val="0"/>
          <w:numId w:val="3"/>
        </w:numPr>
        <w:tabs>
          <w:tab w:val="left" w:pos="567"/>
          <w:tab w:val="left" w:pos="8222"/>
        </w:tabs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E2584B">
        <w:rPr>
          <w:rFonts w:ascii="Times New Roman" w:hAnsi="Times New Roman"/>
          <w:sz w:val="28"/>
          <w:szCs w:val="28"/>
        </w:rPr>
        <w:t xml:space="preserve">  одиночные двухосные автомобили грузоподъемностью 2 – 6 т;</w:t>
      </w:r>
    </w:p>
    <w:p w:rsidR="004F3DCC" w:rsidRPr="00185FB5" w:rsidRDefault="004F3DCC" w:rsidP="004F3DCC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185FB5">
        <w:rPr>
          <w:rFonts w:ascii="Times New Roman" w:hAnsi="Times New Roman"/>
          <w:sz w:val="28"/>
          <w:szCs w:val="28"/>
        </w:rPr>
        <w:t>одиночные трехосные автомобили грузоподъемностью 6 - 12 т;</w:t>
      </w:r>
    </w:p>
    <w:p w:rsidR="004F3DCC" w:rsidRPr="00185FB5" w:rsidRDefault="004F3DCC" w:rsidP="004F3DCC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185FB5">
        <w:rPr>
          <w:rFonts w:ascii="Times New Roman" w:hAnsi="Times New Roman"/>
          <w:sz w:val="28"/>
          <w:szCs w:val="28"/>
        </w:rPr>
        <w:t>одиночные трехосные автомобили и автопоезда грузоподъемностью 12-20 т;</w:t>
      </w:r>
    </w:p>
    <w:p w:rsidR="004F3DCC" w:rsidRPr="00185FB5" w:rsidRDefault="004F3DCC" w:rsidP="004F3DCC">
      <w:pPr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hAnsi="Times New Roman"/>
          <w:sz w:val="28"/>
          <w:szCs w:val="28"/>
        </w:rPr>
      </w:pPr>
      <w:r w:rsidRPr="00185FB5">
        <w:rPr>
          <w:rFonts w:ascii="Times New Roman" w:hAnsi="Times New Roman"/>
          <w:sz w:val="28"/>
          <w:szCs w:val="28"/>
        </w:rPr>
        <w:t>автопоезда грузоподъемностью свыше 20  т.</w:t>
      </w:r>
    </w:p>
    <w:p w:rsidR="004F3DCC" w:rsidRPr="00981E2C" w:rsidRDefault="00150D27" w:rsidP="00981E2C">
      <w:pPr>
        <w:tabs>
          <w:tab w:val="left" w:pos="567"/>
          <w:tab w:val="left" w:pos="1020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3556" distL="114300" distR="114935" simplePos="0" relativeHeight="251657728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797560</wp:posOffset>
            </wp:positionV>
            <wp:extent cx="4078605" cy="1493520"/>
            <wp:effectExtent l="19050" t="0" r="0" b="0"/>
            <wp:wrapTopAndBottom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8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3DCC" w:rsidRPr="00185FB5">
        <w:rPr>
          <w:rFonts w:ascii="Times New Roman" w:hAnsi="Times New Roman"/>
          <w:sz w:val="28"/>
          <w:szCs w:val="28"/>
        </w:rPr>
        <w:t>Структура движения характеризуется преобладанием в потоке легковых автомобилей и отображена на рис.1</w:t>
      </w:r>
      <w:r w:rsidR="00981E2C">
        <w:rPr>
          <w:rFonts w:ascii="Times New Roman" w:hAnsi="Times New Roman"/>
          <w:sz w:val="28"/>
          <w:szCs w:val="28"/>
        </w:rPr>
        <w:t>:</w:t>
      </w:r>
    </w:p>
    <w:p w:rsidR="004F3DCC" w:rsidRPr="0010030B" w:rsidRDefault="004F3DCC" w:rsidP="004F3DCC">
      <w:pPr>
        <w:spacing w:line="240" w:lineRule="auto"/>
        <w:ind w:firstLine="709"/>
        <w:rPr>
          <w:i/>
        </w:rPr>
      </w:pPr>
      <w:r w:rsidRPr="0010030B">
        <w:rPr>
          <w:i/>
        </w:rPr>
        <w:t>Рис. 1. Структура движения автотранспорта.</w:t>
      </w:r>
    </w:p>
    <w:p w:rsidR="004F3DCC" w:rsidRDefault="004F3DCC" w:rsidP="004F3DCC">
      <w:pPr>
        <w:spacing w:line="240" w:lineRule="auto"/>
        <w:ind w:firstLine="709"/>
      </w:pPr>
    </w:p>
    <w:p w:rsidR="004F3DCC" w:rsidRPr="00412D10" w:rsidRDefault="004F3DCC" w:rsidP="004F3DC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2D10">
        <w:rPr>
          <w:rFonts w:ascii="Times New Roman" w:hAnsi="Times New Roman"/>
          <w:sz w:val="28"/>
          <w:szCs w:val="28"/>
        </w:rPr>
        <w:lastRenderedPageBreak/>
        <w:t>Структура грузового движения по грузоподъемности транспортных средств отображена на рис.2:</w:t>
      </w:r>
    </w:p>
    <w:p w:rsidR="004F3DCC" w:rsidRPr="00653E4C" w:rsidRDefault="004F3DCC" w:rsidP="004F3DCC">
      <w:pPr>
        <w:shd w:val="clear" w:color="auto" w:fill="FFFFFF"/>
        <w:spacing w:line="240" w:lineRule="auto"/>
        <w:ind w:firstLine="709"/>
        <w:rPr>
          <w:b/>
          <w:position w:val="-8"/>
        </w:rPr>
      </w:pPr>
    </w:p>
    <w:p w:rsidR="004F3DCC" w:rsidRDefault="00150D27" w:rsidP="004F3DCC">
      <w:pPr>
        <w:tabs>
          <w:tab w:val="left" w:pos="8222"/>
        </w:tabs>
        <w:spacing w:line="240" w:lineRule="auto"/>
        <w:ind w:firstLine="709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3800475" cy="1543050"/>
            <wp:effectExtent l="19050" t="0" r="95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7"/>
                    <a:srcRect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CC" w:rsidRDefault="004F3DCC" w:rsidP="004F3DCC">
      <w:pPr>
        <w:tabs>
          <w:tab w:val="left" w:pos="8222"/>
        </w:tabs>
        <w:spacing w:line="240" w:lineRule="auto"/>
        <w:ind w:firstLine="709"/>
        <w:rPr>
          <w:i/>
        </w:rPr>
      </w:pPr>
      <w:r>
        <w:rPr>
          <w:i/>
          <w:noProof/>
        </w:rPr>
        <w:t>Рис. 2</w:t>
      </w:r>
      <w:r w:rsidRPr="0010030B">
        <w:rPr>
          <w:i/>
          <w:noProof/>
        </w:rPr>
        <w:t xml:space="preserve">. </w:t>
      </w:r>
      <w:r w:rsidRPr="0010030B">
        <w:rPr>
          <w:i/>
        </w:rPr>
        <w:t>Структура грузового движения по грузоподъемности транспортных средств</w:t>
      </w:r>
      <w:r>
        <w:rPr>
          <w:i/>
        </w:rPr>
        <w:t>.</w:t>
      </w:r>
    </w:p>
    <w:p w:rsidR="004F3DCC" w:rsidRPr="0010030B" w:rsidRDefault="004F3DCC" w:rsidP="004F3DCC">
      <w:pPr>
        <w:tabs>
          <w:tab w:val="left" w:pos="8222"/>
        </w:tabs>
        <w:spacing w:line="240" w:lineRule="auto"/>
        <w:ind w:firstLine="709"/>
        <w:rPr>
          <w:i/>
          <w:color w:val="FF0000"/>
        </w:rPr>
      </w:pPr>
    </w:p>
    <w:p w:rsidR="004F3DCC" w:rsidRPr="00412D10" w:rsidRDefault="004F3DCC" w:rsidP="00412D10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2D10">
        <w:rPr>
          <w:rFonts w:ascii="Times New Roman" w:hAnsi="Times New Roman"/>
          <w:sz w:val="28"/>
          <w:szCs w:val="28"/>
        </w:rPr>
        <w:t xml:space="preserve">Распределение общих объемов движения в границах поселения в течение года характеризуется его концентрацией в теплый период года с мая по октябрь месяцы. За этот период осуществляется 73% годового объема движения. В свою очередь, в этот период максимальные объемы движения наблюдаются в предвыходные и воскресные дни, что связано с массовым выездом жителей Санкт-Петербурга на дачные участки и на отдых. На нижеследующих </w:t>
      </w:r>
      <w:r w:rsidR="00A868F1" w:rsidRPr="00412D10">
        <w:rPr>
          <w:rFonts w:ascii="Times New Roman" w:hAnsi="Times New Roman"/>
          <w:sz w:val="28"/>
          <w:szCs w:val="28"/>
        </w:rPr>
        <w:t>рисунках</w:t>
      </w:r>
      <w:r w:rsidRPr="00412D10">
        <w:rPr>
          <w:rFonts w:ascii="Times New Roman" w:hAnsi="Times New Roman"/>
          <w:sz w:val="28"/>
          <w:szCs w:val="28"/>
        </w:rPr>
        <w:t xml:space="preserve"> приводятся показатели, характеризующие относительное распределение движения по рассматриваемому участку:</w:t>
      </w:r>
    </w:p>
    <w:p w:rsidR="004F3DCC" w:rsidRPr="00A868F1" w:rsidRDefault="00150D27" w:rsidP="00412D10">
      <w:pPr>
        <w:spacing w:line="240" w:lineRule="auto"/>
        <w:ind w:firstLine="709"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600" cy="3314700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2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2762250"/>
            <wp:effectExtent l="19050" t="0" r="9525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9"/>
                    <a:srcRect b="-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15050" cy="400050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-9398" t="-13290" r="-6523" b="-8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34480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5"/>
                    <pic:cNvPicPr>
                      <a:picLocks noChangeArrowheads="1"/>
                    </pic:cNvPicPr>
                  </pic:nvPicPr>
                  <pic:blipFill>
                    <a:blip r:embed="rId11"/>
                    <a:srcRect l="-12872" t="-3761" r="-12772" b="-7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1100" cy="2724150"/>
            <wp:effectExtent l="0" t="0" r="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6"/>
                    <pic:cNvPicPr>
                      <a:picLocks noChangeArrowheads="1"/>
                    </pic:cNvPicPr>
                  </pic:nvPicPr>
                  <pic:blipFill>
                    <a:blip r:embed="rId12"/>
                    <a:srcRect l="-12872" t="-3761" r="-12772" b="-7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CC" w:rsidRPr="007A3719" w:rsidRDefault="004F3DCC" w:rsidP="004F3DCC">
      <w:pPr>
        <w:spacing w:line="240" w:lineRule="auto"/>
        <w:ind w:firstLine="709"/>
        <w:rPr>
          <w:highlight w:val="yellow"/>
        </w:rPr>
      </w:pPr>
    </w:p>
    <w:p w:rsidR="004F3DCC" w:rsidRPr="00981E2C" w:rsidRDefault="004F3DCC" w:rsidP="00A868F1">
      <w:pPr>
        <w:tabs>
          <w:tab w:val="left" w:pos="567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Размер перспективной интенсивности движения на автотранспортной сети МО Кипенское сельское поселение будет определяться темпами развития сложившихся в районе тяготения отраслей хозяйства в пределах расчетного периода и ростом уровня автомобилизации насел</w:t>
      </w:r>
      <w:r w:rsidRPr="00981E2C">
        <w:rPr>
          <w:rFonts w:ascii="Times New Roman" w:hAnsi="Times New Roman"/>
          <w:sz w:val="28"/>
          <w:szCs w:val="28"/>
        </w:rPr>
        <w:t>е</w:t>
      </w:r>
      <w:r w:rsidRPr="00981E2C">
        <w:rPr>
          <w:rFonts w:ascii="Times New Roman" w:hAnsi="Times New Roman"/>
          <w:sz w:val="28"/>
          <w:szCs w:val="28"/>
        </w:rPr>
        <w:t xml:space="preserve">ния. </w:t>
      </w:r>
    </w:p>
    <w:p w:rsidR="004F3DCC" w:rsidRPr="007A3719" w:rsidRDefault="004F3DCC" w:rsidP="004F3DCC">
      <w:pPr>
        <w:tabs>
          <w:tab w:val="left" w:pos="567"/>
        </w:tabs>
        <w:spacing w:line="240" w:lineRule="auto"/>
        <w:ind w:firstLine="709"/>
        <w:rPr>
          <w:i/>
          <w:iCs/>
          <w:highlight w:val="yellow"/>
        </w:rPr>
      </w:pPr>
    </w:p>
    <w:p w:rsidR="004F3DCC" w:rsidRPr="005924EA" w:rsidRDefault="00A868F1" w:rsidP="00981E2C">
      <w:pPr>
        <w:pStyle w:val="4"/>
        <w:numPr>
          <w:ilvl w:val="0"/>
          <w:numId w:val="0"/>
        </w:numPr>
        <w:ind w:left="864" w:hanging="864"/>
        <w:rPr>
          <w:bCs w:val="0"/>
          <w:sz w:val="32"/>
          <w:szCs w:val="32"/>
        </w:rPr>
      </w:pPr>
      <w:bookmarkStart w:id="14" w:name="_Toc271744322"/>
      <w:bookmarkStart w:id="15" w:name="_Toc271887701"/>
      <w:bookmarkStart w:id="16" w:name="_Toc337822362"/>
      <w:bookmarkStart w:id="17" w:name="_Toc340581686"/>
      <w:bookmarkStart w:id="18" w:name="_Toc340583257"/>
      <w:bookmarkStart w:id="19" w:name="_Toc360030956"/>
      <w:bookmarkStart w:id="20" w:name="_Toc375725723"/>
      <w:r w:rsidRPr="00981E2C">
        <w:rPr>
          <w:b w:val="0"/>
          <w:bCs w:val="0"/>
          <w:lang w:val="ru-RU"/>
        </w:rPr>
        <w:t xml:space="preserve">          </w:t>
      </w:r>
      <w:r w:rsidR="004F3DCC" w:rsidRPr="005924EA">
        <w:rPr>
          <w:bCs w:val="0"/>
          <w:sz w:val="32"/>
          <w:szCs w:val="32"/>
        </w:rPr>
        <w:t>Автомобильный транспорт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981E2C" w:rsidRPr="00981E2C" w:rsidRDefault="00981E2C" w:rsidP="00981E2C">
      <w:pPr>
        <w:rPr>
          <w:lang/>
        </w:rPr>
      </w:pPr>
    </w:p>
    <w:p w:rsidR="004F3DCC" w:rsidRPr="00981E2C" w:rsidRDefault="004F3DCC" w:rsidP="004F3DCC">
      <w:pPr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81E2C">
        <w:rPr>
          <w:rFonts w:ascii="Times New Roman" w:hAnsi="Times New Roman"/>
          <w:i/>
          <w:iCs/>
          <w:sz w:val="28"/>
          <w:szCs w:val="28"/>
        </w:rPr>
        <w:t>Общественный транспорт.</w:t>
      </w:r>
    </w:p>
    <w:p w:rsidR="004F3DCC" w:rsidRPr="00981E2C" w:rsidRDefault="004F3DCC" w:rsidP="004F3DCC">
      <w:pPr>
        <w:shd w:val="clear" w:color="auto" w:fill="FFFFFF"/>
        <w:spacing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В соответствии с письмом Администрации муниципального образования Ломоносовский муниципальный район №392 от 09.04.2013 г. (Том 1), по территории МО Кипенское сельское поселение проходят следующие автобусные маршруты:</w:t>
      </w:r>
    </w:p>
    <w:p w:rsidR="004F3DCC" w:rsidRPr="00981E2C" w:rsidRDefault="004F3DCC" w:rsidP="004F3D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Социальный маршрут № 487 (Санкт-Пет</w:t>
      </w:r>
      <w:r w:rsidR="00133CDC" w:rsidRPr="00981E2C">
        <w:rPr>
          <w:rFonts w:ascii="Times New Roman" w:hAnsi="Times New Roman"/>
          <w:iCs/>
          <w:sz w:val="28"/>
          <w:szCs w:val="28"/>
        </w:rPr>
        <w:t>е</w:t>
      </w:r>
      <w:r w:rsidRPr="00981E2C">
        <w:rPr>
          <w:rFonts w:ascii="Times New Roman" w:hAnsi="Times New Roman"/>
          <w:iCs/>
          <w:sz w:val="28"/>
          <w:szCs w:val="28"/>
        </w:rPr>
        <w:t>рбург, ст.м. «Кировский завод» – дер. Зимитицы)</w:t>
      </w:r>
      <w:r w:rsidR="00133CDC" w:rsidRPr="00981E2C">
        <w:rPr>
          <w:rFonts w:ascii="Times New Roman" w:hAnsi="Times New Roman"/>
          <w:iCs/>
          <w:sz w:val="28"/>
          <w:szCs w:val="28"/>
        </w:rPr>
        <w:t>, перевозчик АТП «Барс-2», ге</w:t>
      </w:r>
      <w:r w:rsidRPr="00981E2C">
        <w:rPr>
          <w:rFonts w:ascii="Times New Roman" w:hAnsi="Times New Roman"/>
          <w:iCs/>
          <w:sz w:val="28"/>
          <w:szCs w:val="28"/>
        </w:rPr>
        <w:t>неральный директор Заботин Андрей Владимирович.</w:t>
      </w:r>
    </w:p>
    <w:p w:rsidR="004F3DCC" w:rsidRPr="00981E2C" w:rsidRDefault="004F3DCC" w:rsidP="004F3D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Коммерческие маршруты (перевозчик ОАО «Леноблпассажиравтотранс», генеральный директор Карелин Семен Филиппович)</w:t>
      </w:r>
    </w:p>
    <w:p w:rsidR="004F3DCC" w:rsidRPr="00981E2C" w:rsidRDefault="004F3DCC" w:rsidP="004F3DCC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№650А (дер. Кипень – Санкт-Петербург, ст.м. «Проспект Ветеранов»);</w:t>
      </w:r>
    </w:p>
    <w:p w:rsidR="004F3DCC" w:rsidRPr="00981E2C" w:rsidRDefault="004F3DCC" w:rsidP="004F3DCC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№650Б (дер. Кипень – Санкт-Петербург, ст.м. «Проспект Ветеранов»);</w:t>
      </w:r>
    </w:p>
    <w:p w:rsidR="004F3DCC" w:rsidRPr="00981E2C" w:rsidRDefault="004F3DCC" w:rsidP="004F3DCC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№635 (пос. Новоселье – Санкт-Петербург, ст.м. «Проспект Ветеранов);</w:t>
      </w:r>
    </w:p>
    <w:p w:rsidR="004F3DCC" w:rsidRPr="00981E2C" w:rsidRDefault="004F3DCC" w:rsidP="004F3DC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Социальные маршруты (перевозчик ООО «ПТК», генеральный директор Ивин Алексей Викторович)</w:t>
      </w:r>
    </w:p>
    <w:p w:rsidR="004F3DCC" w:rsidRPr="00981E2C" w:rsidRDefault="004F3DCC" w:rsidP="004F3DC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№481 (Санкт-Петербург, ст.м. «Кировский завод» - пос. Ропша);</w:t>
      </w:r>
    </w:p>
    <w:p w:rsidR="004F3DCC" w:rsidRPr="00981E2C" w:rsidRDefault="004F3DCC" w:rsidP="0000086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lastRenderedPageBreak/>
        <w:t>№482 (Санкт-Петербург, ст.м. «Кировский завод» - дер. Щелково);</w:t>
      </w:r>
    </w:p>
    <w:p w:rsidR="004F3DCC" w:rsidRPr="00981E2C" w:rsidRDefault="004F3DCC" w:rsidP="0000086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№482В (Санкт-Петербург, ст.м. «Кировский завод» - дер. Каськово);</w:t>
      </w:r>
    </w:p>
    <w:p w:rsidR="004F3DCC" w:rsidRPr="00981E2C" w:rsidRDefault="004F3DCC" w:rsidP="0000086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№ 484 (Санкт-Петербург, ст.м. «Кировский завод» - дер. Андреевка);</w:t>
      </w:r>
    </w:p>
    <w:p w:rsidR="004F3DCC" w:rsidRPr="00981E2C" w:rsidRDefault="004F3DCC" w:rsidP="0000086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№ 484В (Санкт-Петербург, ст.м. «Кировский завод» - дер. Келози).</w:t>
      </w:r>
    </w:p>
    <w:p w:rsidR="004F3DCC" w:rsidRPr="00981E2C" w:rsidRDefault="004F3DCC" w:rsidP="0000086C">
      <w:pPr>
        <w:shd w:val="clear" w:color="auto" w:fill="FFFFFF"/>
        <w:spacing w:line="240" w:lineRule="auto"/>
        <w:ind w:left="2149"/>
        <w:jc w:val="both"/>
        <w:rPr>
          <w:rFonts w:ascii="Times New Roman" w:hAnsi="Times New Roman"/>
          <w:iCs/>
          <w:sz w:val="28"/>
          <w:szCs w:val="28"/>
        </w:rPr>
      </w:pP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В настоящее время остаются не обеспеченными общественным транспортом следующие населенные пункты: пос. Дом отдыха «Волковицы» и дер. Волковицы. В связи с этим имеет смысл организация вну</w:t>
      </w:r>
      <w:r w:rsidRPr="00981E2C">
        <w:rPr>
          <w:rFonts w:ascii="Times New Roman" w:hAnsi="Times New Roman"/>
          <w:iCs/>
          <w:sz w:val="28"/>
          <w:szCs w:val="28"/>
        </w:rPr>
        <w:t>т</w:t>
      </w:r>
      <w:r w:rsidRPr="00981E2C">
        <w:rPr>
          <w:rFonts w:ascii="Times New Roman" w:hAnsi="Times New Roman"/>
          <w:iCs/>
          <w:sz w:val="28"/>
          <w:szCs w:val="28"/>
        </w:rPr>
        <w:t>ренних маршрутов, включающих указанные населенные пункты.</w:t>
      </w: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highlight w:val="yellow"/>
        </w:rPr>
      </w:pPr>
      <w:r w:rsidRPr="00981E2C">
        <w:rPr>
          <w:rFonts w:ascii="Times New Roman" w:hAnsi="Times New Roman"/>
          <w:iCs/>
          <w:sz w:val="28"/>
          <w:szCs w:val="28"/>
        </w:rPr>
        <w:t>Автовокзал в поселении отсутствует. Остановочные пункты требуют реконстру</w:t>
      </w:r>
      <w:r w:rsidRPr="00981E2C">
        <w:rPr>
          <w:rFonts w:ascii="Times New Roman" w:hAnsi="Times New Roman"/>
          <w:iCs/>
          <w:sz w:val="28"/>
          <w:szCs w:val="28"/>
        </w:rPr>
        <w:t>к</w:t>
      </w:r>
      <w:r w:rsidRPr="00981E2C">
        <w:rPr>
          <w:rFonts w:ascii="Times New Roman" w:hAnsi="Times New Roman"/>
          <w:iCs/>
          <w:sz w:val="28"/>
          <w:szCs w:val="28"/>
        </w:rPr>
        <w:t>ции.</w:t>
      </w: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21" w:name="_Toc271744324"/>
      <w:r w:rsidRPr="00981E2C">
        <w:rPr>
          <w:rFonts w:ascii="Times New Roman" w:hAnsi="Times New Roman"/>
          <w:i/>
          <w:iCs/>
          <w:sz w:val="28"/>
          <w:szCs w:val="28"/>
        </w:rPr>
        <w:t>Личный транспорт</w:t>
      </w:r>
      <w:bookmarkEnd w:id="21"/>
      <w:r w:rsidRPr="00981E2C">
        <w:rPr>
          <w:rFonts w:ascii="Times New Roman" w:hAnsi="Times New Roman"/>
          <w:i/>
          <w:iCs/>
          <w:sz w:val="28"/>
          <w:szCs w:val="28"/>
        </w:rPr>
        <w:t>.</w:t>
      </w: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В последнее десятилетие резко возросла роль личного автотранспорта в пассажи</w:t>
      </w:r>
      <w:r w:rsidRPr="00981E2C">
        <w:rPr>
          <w:rFonts w:ascii="Times New Roman" w:hAnsi="Times New Roman"/>
          <w:iCs/>
          <w:sz w:val="28"/>
          <w:szCs w:val="28"/>
        </w:rPr>
        <w:t>р</w:t>
      </w:r>
      <w:r w:rsidRPr="00981E2C">
        <w:rPr>
          <w:rFonts w:ascii="Times New Roman" w:hAnsi="Times New Roman"/>
          <w:iCs/>
          <w:sz w:val="28"/>
          <w:szCs w:val="28"/>
        </w:rPr>
        <w:t xml:space="preserve">ских перевозках. </w:t>
      </w: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 xml:space="preserve">Интенсивный рост парка легковых транспортных средств, находящихся в собственности граждан, начался в 1990-е годы и в настоящее время стабильно продолжается. </w:t>
      </w: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На сегодняшний день уровень автомобилизации составляет порядка 310 автомобилей на 1000 жителей.</w:t>
      </w: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Высокая автомобилизация связана с удаленностью мест приложения труда (жители муниципального образования работают в основном в Красном Селе, Ломоносове, Петергофе, Гатчине и Санкт-Петербурге) и относител</w:t>
      </w:r>
      <w:r w:rsidRPr="00981E2C">
        <w:rPr>
          <w:rFonts w:ascii="Times New Roman" w:hAnsi="Times New Roman"/>
          <w:iCs/>
          <w:sz w:val="28"/>
          <w:szCs w:val="28"/>
        </w:rPr>
        <w:t>ь</w:t>
      </w:r>
      <w:r w:rsidRPr="00981E2C">
        <w:rPr>
          <w:rFonts w:ascii="Times New Roman" w:hAnsi="Times New Roman"/>
          <w:iCs/>
          <w:sz w:val="28"/>
          <w:szCs w:val="28"/>
        </w:rPr>
        <w:t>но невысокой стоимостью приобретаемых автомобилей.</w:t>
      </w: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Индивидуальный парк легковых автомобилей обеспечен местами постоянного хранения в гаражах и на приусадебных участках.</w:t>
      </w: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highlight w:val="yellow"/>
        </w:rPr>
      </w:pP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22" w:name="_Toc271744325"/>
      <w:r w:rsidRPr="00981E2C">
        <w:rPr>
          <w:rFonts w:ascii="Times New Roman" w:hAnsi="Times New Roman"/>
          <w:i/>
          <w:iCs/>
          <w:sz w:val="28"/>
          <w:szCs w:val="28"/>
        </w:rPr>
        <w:t>Грузовой транспорт</w:t>
      </w:r>
      <w:bookmarkEnd w:id="22"/>
      <w:r w:rsidRPr="00981E2C">
        <w:rPr>
          <w:rFonts w:ascii="Times New Roman" w:hAnsi="Times New Roman"/>
          <w:i/>
          <w:iCs/>
          <w:sz w:val="28"/>
          <w:szCs w:val="28"/>
        </w:rPr>
        <w:t>.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>Главные грузовые направление проходят транзитом по основным транспортным магистралям: автомобильным дорогам федерального значения М-11 «Нарва» и А-120 «Магистральная» (южное полукольцо).</w:t>
      </w:r>
    </w:p>
    <w:p w:rsidR="004F3DCC" w:rsidRPr="00981E2C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81E2C">
        <w:rPr>
          <w:rFonts w:ascii="Times New Roman" w:hAnsi="Times New Roman"/>
          <w:iCs/>
          <w:sz w:val="28"/>
          <w:szCs w:val="28"/>
        </w:rPr>
        <w:t xml:space="preserve">Специализированных автобаз грузового транспорта в муниципальном образовании нет. Грузовые автомашины хранятся и обслуживаются на самих предприятиях-владельцах таких машин. 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lastRenderedPageBreak/>
        <w:t>Погрузка и разгрузка осуществляются главным образом в районе действующих предпр</w:t>
      </w:r>
      <w:r w:rsidRPr="00981E2C">
        <w:rPr>
          <w:rFonts w:ascii="Times New Roman" w:hAnsi="Times New Roman"/>
          <w:sz w:val="28"/>
          <w:szCs w:val="28"/>
        </w:rPr>
        <w:t>и</w:t>
      </w:r>
      <w:r w:rsidRPr="00981E2C">
        <w:rPr>
          <w:rFonts w:ascii="Times New Roman" w:hAnsi="Times New Roman"/>
          <w:sz w:val="28"/>
          <w:szCs w:val="28"/>
        </w:rPr>
        <w:t xml:space="preserve">ятий. 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Движения грузового транспорта по специально выделенным улицам в поселении не организовано.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3DCC" w:rsidRPr="00981E2C" w:rsidRDefault="00A868F1" w:rsidP="0000086C">
      <w:pPr>
        <w:pStyle w:val="4"/>
        <w:numPr>
          <w:ilvl w:val="0"/>
          <w:numId w:val="0"/>
        </w:numPr>
        <w:ind w:left="864" w:hanging="864"/>
        <w:jc w:val="both"/>
        <w:rPr>
          <w:b w:val="0"/>
          <w:bCs w:val="0"/>
          <w:i/>
        </w:rPr>
      </w:pPr>
      <w:bookmarkStart w:id="23" w:name="_Toc271744326"/>
      <w:bookmarkStart w:id="24" w:name="_Toc271887702"/>
      <w:bookmarkStart w:id="25" w:name="_Toc337822363"/>
      <w:bookmarkStart w:id="26" w:name="_Toc340581687"/>
      <w:bookmarkStart w:id="27" w:name="_Toc340583258"/>
      <w:r w:rsidRPr="00981E2C">
        <w:rPr>
          <w:b w:val="0"/>
          <w:bCs w:val="0"/>
          <w:lang w:val="ru-RU"/>
        </w:rPr>
        <w:t xml:space="preserve">          </w:t>
      </w:r>
      <w:r w:rsidR="004F3DCC" w:rsidRPr="00981E2C">
        <w:rPr>
          <w:b w:val="0"/>
          <w:bCs w:val="0"/>
        </w:rPr>
        <w:t xml:space="preserve"> </w:t>
      </w:r>
      <w:bookmarkStart w:id="28" w:name="_Toc360030957"/>
      <w:bookmarkStart w:id="29" w:name="_Toc375725724"/>
      <w:r w:rsidR="004F3DCC" w:rsidRPr="00981E2C">
        <w:rPr>
          <w:b w:val="0"/>
          <w:bCs w:val="0"/>
          <w:i/>
        </w:rPr>
        <w:t>Улично-дорожная сеть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 xml:space="preserve">Существующая улично-дорожная сеть деревни Кипень сформирована улицами, проходящими параллельно и перпендикулярно автомобильной дороги регионального значения Стрельна – Кипень - Гатчина. 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Основными поселковыми дорогами, являются улицы: Лесная, В</w:t>
      </w:r>
      <w:r w:rsidRPr="00981E2C">
        <w:rPr>
          <w:rFonts w:ascii="Times New Roman" w:hAnsi="Times New Roman"/>
          <w:iCs/>
          <w:sz w:val="28"/>
          <w:szCs w:val="28"/>
        </w:rPr>
        <w:t>одопроводная, Волковицкая, Кингисеппское шоссе, Лесная, Нарвское шоссе, Новостроек, Озёрная, Ропшинское шоссе, Садовая, Тополиная, Ягодная</w:t>
      </w:r>
      <w:r w:rsidRPr="00981E2C">
        <w:rPr>
          <w:rFonts w:ascii="Times New Roman" w:hAnsi="Times New Roman"/>
          <w:sz w:val="28"/>
          <w:szCs w:val="28"/>
        </w:rPr>
        <w:t>.</w:t>
      </w:r>
    </w:p>
    <w:p w:rsidR="004F3DCC" w:rsidRPr="00981E2C" w:rsidRDefault="004F3DCC" w:rsidP="0000086C">
      <w:pPr>
        <w:tabs>
          <w:tab w:val="center" w:pos="4320"/>
          <w:tab w:val="right" w:pos="86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Состояние проезжих частей многих улиц и дорог деревни неудовлетворительное: многие улицы имеют щебеночно-гравийно-песчаное либо грунтовое покрытие. Пешеходное движение практически по всей деревне совмещено с проезжей частью автодорог в связи с отсутствием тротуаров.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 xml:space="preserve">Существующая улично-дорожная сеть деревни Келози сформирована улицами, проходящими параллельно и перпендикулярно автомобильной дороги регионального значения Кипень – Волосово (Низковицы-Переярово-Кипень). 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Основной поселковой дорогой, является улица Садовая.</w:t>
      </w:r>
    </w:p>
    <w:p w:rsidR="004F3DCC" w:rsidRPr="00981E2C" w:rsidRDefault="004F3DCC" w:rsidP="0000086C">
      <w:pPr>
        <w:tabs>
          <w:tab w:val="center" w:pos="4320"/>
          <w:tab w:val="right" w:pos="86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Состояние проезжих частей улицы и дорог деревни неудовлетворительное: улица имеет щебеночно песчаное покрытие. Пешеходное движение практически по всей деревне совмещено с проезжей частью автодорог в связи с отсутствием тротуаров.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Существующая улично-дорожная сеть поселка Дом Отдыха Волковицы сформирована улицами, проходящими параллельно и перпендикулярно автом</w:t>
      </w:r>
      <w:r w:rsidR="00A67EF8" w:rsidRPr="00981E2C">
        <w:rPr>
          <w:rFonts w:ascii="Times New Roman" w:hAnsi="Times New Roman"/>
          <w:sz w:val="28"/>
          <w:szCs w:val="28"/>
        </w:rPr>
        <w:t>обильной дороги регионального з</w:t>
      </w:r>
      <w:r w:rsidRPr="00981E2C">
        <w:rPr>
          <w:rFonts w:ascii="Times New Roman" w:hAnsi="Times New Roman"/>
          <w:sz w:val="28"/>
          <w:szCs w:val="28"/>
        </w:rPr>
        <w:t>н</w:t>
      </w:r>
      <w:r w:rsidR="00A67EF8" w:rsidRPr="00981E2C">
        <w:rPr>
          <w:rFonts w:ascii="Times New Roman" w:hAnsi="Times New Roman"/>
          <w:sz w:val="28"/>
          <w:szCs w:val="28"/>
        </w:rPr>
        <w:t>а</w:t>
      </w:r>
      <w:r w:rsidRPr="00981E2C">
        <w:rPr>
          <w:rFonts w:ascii="Times New Roman" w:hAnsi="Times New Roman"/>
          <w:sz w:val="28"/>
          <w:szCs w:val="28"/>
        </w:rPr>
        <w:t xml:space="preserve">чения Кипень – Волосово (Низковицы-Переярово-Кипень). 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Основными поселковыми дорогами, являются улицы: Поселковая, Санаторная, Майская.</w:t>
      </w:r>
    </w:p>
    <w:p w:rsidR="004F3DCC" w:rsidRPr="00981E2C" w:rsidRDefault="004F3DCC" w:rsidP="0000086C">
      <w:pPr>
        <w:tabs>
          <w:tab w:val="center" w:pos="4320"/>
          <w:tab w:val="right" w:pos="86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Состояние проезжих частей улиц и дорог поселка неудовлетворительное: улицы имеют грунтовое покрытие. Пешеходное движение практически по всему поселку совмещено с проезжей частью автодорог в связи с отсутствием тротуаров.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color w:val="3366FF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Существующая улично-дорожная сеть деревни Трудовик сформирована улицами, проходящими параллельно и перпендикулярно  подъезду к деревне от автомобильной дороги федерального зн</w:t>
      </w:r>
      <w:r w:rsidR="00A67EF8" w:rsidRPr="00981E2C">
        <w:rPr>
          <w:rFonts w:ascii="Times New Roman" w:hAnsi="Times New Roman"/>
          <w:sz w:val="28"/>
          <w:szCs w:val="28"/>
        </w:rPr>
        <w:t>а</w:t>
      </w:r>
      <w:r w:rsidRPr="00981E2C">
        <w:rPr>
          <w:rFonts w:ascii="Times New Roman" w:hAnsi="Times New Roman"/>
          <w:sz w:val="28"/>
          <w:szCs w:val="28"/>
        </w:rPr>
        <w:t>чения</w:t>
      </w:r>
      <w:r w:rsidRPr="00981E2C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981E2C">
        <w:rPr>
          <w:rFonts w:ascii="Times New Roman" w:hAnsi="Times New Roman"/>
          <w:sz w:val="28"/>
          <w:szCs w:val="28"/>
        </w:rPr>
        <w:t>М-11 «Нарва»</w:t>
      </w:r>
      <w:r w:rsidRPr="00981E2C">
        <w:rPr>
          <w:rFonts w:ascii="Times New Roman" w:hAnsi="Times New Roman"/>
          <w:color w:val="3366FF"/>
          <w:sz w:val="28"/>
          <w:szCs w:val="28"/>
        </w:rPr>
        <w:t xml:space="preserve">. 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lastRenderedPageBreak/>
        <w:t>Основными поселковыми дорогами, являются улицы: Объездная, Подъезд, Гражданская, Народная, Проезд.</w:t>
      </w:r>
    </w:p>
    <w:p w:rsidR="004F3DCC" w:rsidRPr="00981E2C" w:rsidRDefault="004F3DCC" w:rsidP="0000086C">
      <w:pPr>
        <w:tabs>
          <w:tab w:val="center" w:pos="4320"/>
          <w:tab w:val="right" w:pos="86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Состояние проезжих частей многих улиц и дорог деревни неудовлетворительное: многие улицы имеют щебеночно-гравийно-песчаное либо грунтовое покрытие. Пешеходное движение практически по всей деревне совмещено с проезжей частью автодорог в связи с отсутствием тротуаров.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Существующая улично-дорожная сеть деревни Глухово и поселка Глухово (лесопитомник) сформирована улицами, проходящими параллельно и перпендикулярно подъезду к деревне и лесопитомнику (дороге по Глухово) от автомобильной дороги федерально</w:t>
      </w:r>
      <w:r w:rsidR="003227E4">
        <w:rPr>
          <w:rFonts w:ascii="Times New Roman" w:hAnsi="Times New Roman"/>
          <w:sz w:val="28"/>
          <w:szCs w:val="28"/>
        </w:rPr>
        <w:t>го з</w:t>
      </w:r>
      <w:r w:rsidRPr="00981E2C">
        <w:rPr>
          <w:rFonts w:ascii="Times New Roman" w:hAnsi="Times New Roman"/>
          <w:sz w:val="28"/>
          <w:szCs w:val="28"/>
        </w:rPr>
        <w:t>н</w:t>
      </w:r>
      <w:r w:rsidR="003227E4">
        <w:rPr>
          <w:rFonts w:ascii="Times New Roman" w:hAnsi="Times New Roman"/>
          <w:sz w:val="28"/>
          <w:szCs w:val="28"/>
        </w:rPr>
        <w:t>а</w:t>
      </w:r>
      <w:r w:rsidRPr="00981E2C">
        <w:rPr>
          <w:rFonts w:ascii="Times New Roman" w:hAnsi="Times New Roman"/>
          <w:sz w:val="28"/>
          <w:szCs w:val="28"/>
        </w:rPr>
        <w:t xml:space="preserve">чения М-11 «Нарва». 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Основными поселковыми дорогами, являются: Дорога по Глухово и поселку Глухово, а также Проезды по Глухово.</w:t>
      </w:r>
    </w:p>
    <w:p w:rsidR="004F3DCC" w:rsidRPr="00981E2C" w:rsidRDefault="004F3DCC" w:rsidP="0000086C">
      <w:pPr>
        <w:tabs>
          <w:tab w:val="center" w:pos="4320"/>
          <w:tab w:val="right" w:pos="864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Состояние проезжих частей многих дорог деревни и поселка неудовлетворительное: многие дороги имеют щебеночно-гравийно-песчаное либо грунтовое покрытие. Пешеходное движение практически по всей деревне совмещено с проезжей частью автодорог в связи с отсутствием тротуаров.</w:t>
      </w:r>
    </w:p>
    <w:p w:rsidR="004F3DCC" w:rsidRPr="00981E2C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Существующая улично-дорожная сеть деревни Витино сформирована дорогами, проходящими параллельно и перпендикулярно автомобильной дороги федерального зн</w:t>
      </w:r>
      <w:r w:rsidR="005924EA">
        <w:rPr>
          <w:rFonts w:ascii="Times New Roman" w:hAnsi="Times New Roman"/>
          <w:sz w:val="28"/>
          <w:szCs w:val="28"/>
        </w:rPr>
        <w:t>а</w:t>
      </w:r>
      <w:r w:rsidRPr="00981E2C">
        <w:rPr>
          <w:rFonts w:ascii="Times New Roman" w:hAnsi="Times New Roman"/>
          <w:sz w:val="28"/>
          <w:szCs w:val="28"/>
        </w:rPr>
        <w:t xml:space="preserve">чения М-11 «Нарва», пересекающей деревню пополам.  </w:t>
      </w:r>
    </w:p>
    <w:p w:rsidR="004F3DCC" w:rsidRPr="005924EA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1E2C">
        <w:rPr>
          <w:rFonts w:ascii="Times New Roman" w:hAnsi="Times New Roman"/>
          <w:sz w:val="28"/>
          <w:szCs w:val="28"/>
        </w:rPr>
        <w:t>Основными поселковыми дорогами, являются: улица Федорова, Проезды к улице Федорова и</w:t>
      </w:r>
      <w:r w:rsidRPr="00225CFD">
        <w:t xml:space="preserve"> </w:t>
      </w:r>
      <w:r w:rsidRPr="005924EA">
        <w:rPr>
          <w:rFonts w:ascii="Times New Roman" w:hAnsi="Times New Roman"/>
          <w:sz w:val="28"/>
          <w:szCs w:val="28"/>
        </w:rPr>
        <w:t>Подъезд к кладбищу.</w:t>
      </w:r>
    </w:p>
    <w:p w:rsidR="004F3DCC" w:rsidRPr="005924EA" w:rsidRDefault="004F3DCC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3DCC" w:rsidRPr="005924EA" w:rsidRDefault="00A868F1" w:rsidP="0000086C">
      <w:pPr>
        <w:pStyle w:val="4"/>
        <w:numPr>
          <w:ilvl w:val="0"/>
          <w:numId w:val="0"/>
        </w:numPr>
        <w:ind w:left="284" w:hanging="864"/>
        <w:jc w:val="both"/>
        <w:rPr>
          <w:bCs w:val="0"/>
          <w:sz w:val="32"/>
          <w:szCs w:val="32"/>
        </w:rPr>
      </w:pPr>
      <w:bookmarkStart w:id="30" w:name="_Toc271744327"/>
      <w:bookmarkStart w:id="31" w:name="_Toc271887703"/>
      <w:bookmarkStart w:id="32" w:name="_Toc337822364"/>
      <w:bookmarkStart w:id="33" w:name="_Toc340581688"/>
      <w:bookmarkStart w:id="34" w:name="_Toc340583259"/>
      <w:bookmarkStart w:id="35" w:name="_Toc360030958"/>
      <w:bookmarkStart w:id="36" w:name="_Toc375725725"/>
      <w:r w:rsidRPr="005924EA">
        <w:rPr>
          <w:b w:val="0"/>
          <w:bCs w:val="0"/>
          <w:lang w:val="ru-RU"/>
        </w:rPr>
        <w:t xml:space="preserve">          </w:t>
      </w:r>
      <w:r w:rsidR="005924EA">
        <w:rPr>
          <w:b w:val="0"/>
          <w:bCs w:val="0"/>
          <w:lang w:val="ru-RU"/>
        </w:rPr>
        <w:t xml:space="preserve">       </w:t>
      </w:r>
      <w:r w:rsidR="004F3DCC" w:rsidRPr="005924EA">
        <w:rPr>
          <w:bCs w:val="0"/>
          <w:sz w:val="32"/>
          <w:szCs w:val="32"/>
        </w:rPr>
        <w:t>Сооружения и устройств</w:t>
      </w:r>
      <w:r w:rsidR="005924EA">
        <w:rPr>
          <w:bCs w:val="0"/>
          <w:sz w:val="32"/>
          <w:szCs w:val="32"/>
        </w:rPr>
        <w:t xml:space="preserve">а для технического обслуживания </w:t>
      </w:r>
      <w:r w:rsidR="005924EA">
        <w:rPr>
          <w:bCs w:val="0"/>
          <w:sz w:val="32"/>
          <w:szCs w:val="32"/>
          <w:lang w:val="ru-RU"/>
        </w:rPr>
        <w:t xml:space="preserve">     </w:t>
      </w:r>
      <w:r w:rsidR="004F3DCC" w:rsidRPr="005924EA">
        <w:rPr>
          <w:bCs w:val="0"/>
          <w:sz w:val="32"/>
          <w:szCs w:val="32"/>
        </w:rPr>
        <w:t>транспортных средств</w:t>
      </w:r>
      <w:bookmarkEnd w:id="30"/>
      <w:bookmarkEnd w:id="31"/>
      <w:bookmarkEnd w:id="32"/>
      <w:bookmarkEnd w:id="33"/>
      <w:bookmarkEnd w:id="34"/>
      <w:bookmarkEnd w:id="35"/>
      <w:bookmarkEnd w:id="36"/>
    </w:p>
    <w:p w:rsidR="004F3DCC" w:rsidRPr="005924EA" w:rsidRDefault="004F3DCC" w:rsidP="0000086C">
      <w:pPr>
        <w:shd w:val="clear" w:color="auto" w:fill="FFFFFF"/>
        <w:spacing w:line="240" w:lineRule="auto"/>
        <w:jc w:val="both"/>
        <w:rPr>
          <w:rFonts w:ascii="Times New Roman" w:hAnsi="Times New Roman"/>
          <w:iCs/>
          <w:sz w:val="28"/>
          <w:szCs w:val="28"/>
          <w:highlight w:val="yellow"/>
          <w:lang/>
        </w:rPr>
      </w:pPr>
    </w:p>
    <w:p w:rsidR="004F3DCC" w:rsidRPr="005924EA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На территории МО Кипенское сельское поселение имеется 3 действующих автозаправочных станции – две в деревне Кипень, третья севернее деревни Келози. </w:t>
      </w:r>
    </w:p>
    <w:p w:rsidR="004F3DCC" w:rsidRPr="005924EA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В деревне Кипень расположена станция технического обслуживания.</w:t>
      </w:r>
    </w:p>
    <w:p w:rsidR="004F3DCC" w:rsidRPr="005924EA" w:rsidRDefault="004F3DCC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924EA">
        <w:rPr>
          <w:rFonts w:ascii="Times New Roman" w:hAnsi="Times New Roman"/>
          <w:b/>
          <w:iCs/>
          <w:sz w:val="28"/>
          <w:szCs w:val="28"/>
        </w:rPr>
        <w:t>Выводы: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Транспортная структура МО Кипенское сельское поселение имеет выходы на местном уровне - на районный центр и соседние поселения, на общероссийском - на Санкт-Петербург и города северо-западного региона и Центральной России, на мировом -  наУкраину, Беларусь, страны Балтии и Европейские государства, что дает возможность социально-экономического развития поселения и способствует инвестиционной привлекательности.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Благодаря прохождению крупных транспортных артерий: </w:t>
      </w:r>
      <w:r w:rsidRPr="005924EA">
        <w:rPr>
          <w:rFonts w:ascii="Times New Roman" w:hAnsi="Times New Roman"/>
          <w:iCs/>
          <w:sz w:val="28"/>
          <w:szCs w:val="28"/>
        </w:rPr>
        <w:t xml:space="preserve">автомобильной дороге федерального значения </w:t>
      </w:r>
      <w:r w:rsidRPr="005924EA">
        <w:rPr>
          <w:rFonts w:ascii="Times New Roman" w:hAnsi="Times New Roman"/>
          <w:sz w:val="28"/>
          <w:szCs w:val="28"/>
        </w:rPr>
        <w:t xml:space="preserve">М-11 «Нарва», </w:t>
      </w:r>
      <w:r w:rsidRPr="005924EA">
        <w:rPr>
          <w:rFonts w:ascii="Times New Roman" w:hAnsi="Times New Roman"/>
          <w:iCs/>
          <w:sz w:val="28"/>
          <w:szCs w:val="28"/>
        </w:rPr>
        <w:t xml:space="preserve">автомобильной дороге федерального </w:t>
      </w:r>
      <w:r w:rsidRPr="005924EA">
        <w:rPr>
          <w:rFonts w:ascii="Times New Roman" w:hAnsi="Times New Roman"/>
          <w:iCs/>
          <w:sz w:val="28"/>
          <w:szCs w:val="28"/>
        </w:rPr>
        <w:lastRenderedPageBreak/>
        <w:t>значения</w:t>
      </w:r>
      <w:r w:rsidRPr="005924EA">
        <w:rPr>
          <w:rFonts w:ascii="Times New Roman" w:hAnsi="Times New Roman"/>
          <w:sz w:val="28"/>
          <w:szCs w:val="28"/>
        </w:rPr>
        <w:t xml:space="preserve"> А-120 «Магистральная» (южное полукольцо), автомобильной дороги регионального значения Стрельна – Кипень - Гатчина, территория поселения привлекательна для размещения производственных, транспортно-логистических предприятий и коммерческо-деловых зон.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Близость к Санкт-Петербургу, Красному Селу, Петергофу, Ломоносову и Гатчине наряду с хорошими транспортными связями дают возможность развития жилищного строительства.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left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Участок федеральной дороги М-11 «Нарва» делит территорию муниципального образования надвое, в связи с чем, пешеходные связи затруднены. Кроме того</w:t>
      </w:r>
      <w:r w:rsidR="00705E67" w:rsidRPr="005924EA">
        <w:rPr>
          <w:rFonts w:ascii="Times New Roman" w:hAnsi="Times New Roman"/>
          <w:sz w:val="28"/>
          <w:szCs w:val="28"/>
        </w:rPr>
        <w:t>,</w:t>
      </w:r>
      <w:r w:rsidRPr="005924EA">
        <w:rPr>
          <w:rFonts w:ascii="Times New Roman" w:hAnsi="Times New Roman"/>
          <w:sz w:val="28"/>
          <w:szCs w:val="28"/>
        </w:rPr>
        <w:t xml:space="preserve"> федеральная дорога М-11 «Нарва» пересекает дер. Витино, дер. Кипень, дер. Черемыкино и дер. Шундорово, федеральная дорога А-120 «Магистральная» (южное полукольцо) пересекает дер Черемыкино, региональная дорога: Стрельна – Кипень – Гатчина проходят через дер. Кипень и региональная дорога Низковицы - Переярово – Кипень в свою очередь делит на две части дер. Волковицы, пос. Дом отдыха «Волковицы и дер. Келози.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left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Все пересечения с федеральными автомобильными дорогами М-11 «Нарва» и А-120 «Магистральная» (южное полукольцо) осуществляются в одном уровне.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left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Автодороги местного значения нуждаются в реконструкции и ремонте. 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left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Состояние улично-дорожной сети населенных пунктов неудовлетворительное, проезжие части в основном не имеют капитального покрытия, нет тротуаров и освещения.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left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Населенный пункт Дом отдыха «Волковицы» общественным транспортом не обслуживается, что говорит о потребности создания дополнительного маршрута внутри поселения.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left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Отсутствие современно оборудованных остановочных пунктов и разворотных площадок не позволяет пассажирам получать полноценное обслуживание.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num" w:pos="1080"/>
          <w:tab w:val="left" w:pos="120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При застройке новых общественно-деловых и промышленных территорий следует предусматривать места для хранения индивидуальных транспортных средств.</w:t>
      </w:r>
    </w:p>
    <w:p w:rsidR="004F3DCC" w:rsidRPr="005924EA" w:rsidRDefault="004F3DCC" w:rsidP="0000086C">
      <w:pPr>
        <w:numPr>
          <w:ilvl w:val="1"/>
          <w:numId w:val="5"/>
        </w:numPr>
        <w:shd w:val="clear" w:color="auto" w:fill="FFFFFF"/>
        <w:tabs>
          <w:tab w:val="num" w:pos="851"/>
          <w:tab w:val="num" w:pos="1080"/>
          <w:tab w:val="left" w:pos="120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Основной проблемой использования и развития улично-дорожной сети населенных пунктов является недостаточное финансирование.</w:t>
      </w:r>
    </w:p>
    <w:p w:rsidR="00D77896" w:rsidRPr="005924EA" w:rsidRDefault="00D77896" w:rsidP="0000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896" w:rsidRPr="005924EA" w:rsidRDefault="00D77896" w:rsidP="0000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4EA">
        <w:rPr>
          <w:rFonts w:ascii="Times New Roman" w:hAnsi="Times New Roman" w:cs="Times New Roman"/>
          <w:sz w:val="28"/>
          <w:szCs w:val="28"/>
        </w:rPr>
        <w:t>Прогноз транспортного спроса.</w:t>
      </w:r>
    </w:p>
    <w:p w:rsidR="00D77896" w:rsidRPr="005924EA" w:rsidRDefault="00D77896" w:rsidP="0000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24EA">
        <w:rPr>
          <w:rFonts w:ascii="Times New Roman" w:hAnsi="Times New Roman" w:cs="Times New Roman"/>
          <w:sz w:val="28"/>
          <w:szCs w:val="28"/>
        </w:rPr>
        <w:t>Мероприятия по развитию транспортной инфраструктуры</w:t>
      </w:r>
    </w:p>
    <w:p w:rsidR="00D77896" w:rsidRPr="005924EA" w:rsidRDefault="00D77896" w:rsidP="0000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68F1" w:rsidRPr="005924EA" w:rsidRDefault="00A868F1" w:rsidP="0000086C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/>
        </w:rPr>
      </w:pPr>
      <w:bookmarkStart w:id="37" w:name="_Toc278179269"/>
      <w:bookmarkStart w:id="38" w:name="_Toc286908951"/>
      <w:bookmarkStart w:id="39" w:name="_Toc286909646"/>
      <w:bookmarkStart w:id="40" w:name="_Toc286911487"/>
      <w:bookmarkStart w:id="41" w:name="_Toc294650627"/>
      <w:bookmarkStart w:id="42" w:name="_Toc337822411"/>
      <w:bookmarkStart w:id="43" w:name="_Toc340581740"/>
      <w:bookmarkStart w:id="44" w:name="_Toc340583311"/>
      <w:bookmarkStart w:id="45" w:name="_Toc348591747"/>
      <w:bookmarkStart w:id="46" w:name="_Toc375725748"/>
      <w:r w:rsidRPr="005924EA">
        <w:rPr>
          <w:rFonts w:ascii="Times New Roman" w:hAnsi="Times New Roman"/>
          <w:b/>
          <w:bCs/>
          <w:sz w:val="28"/>
          <w:szCs w:val="28"/>
          <w:lang/>
        </w:rPr>
        <w:t xml:space="preserve">              </w:t>
      </w:r>
      <w:r w:rsidRPr="005924EA">
        <w:rPr>
          <w:rFonts w:ascii="Times New Roman" w:hAnsi="Times New Roman"/>
          <w:b/>
          <w:bCs/>
          <w:sz w:val="28"/>
          <w:szCs w:val="28"/>
          <w:lang/>
        </w:rPr>
        <w:t>Обоснование предложений по развитию</w:t>
      </w:r>
      <w:r w:rsidRPr="005924EA">
        <w:rPr>
          <w:rFonts w:ascii="Times New Roman" w:hAnsi="Times New Roman"/>
          <w:b/>
          <w:bCs/>
          <w:sz w:val="28"/>
          <w:szCs w:val="28"/>
          <w:lang/>
        </w:rPr>
        <w:t xml:space="preserve"> объектов</w:t>
      </w:r>
      <w:r w:rsidRPr="005924EA">
        <w:rPr>
          <w:rFonts w:ascii="Times New Roman" w:hAnsi="Times New Roman"/>
          <w:b/>
          <w:bCs/>
          <w:sz w:val="28"/>
          <w:szCs w:val="28"/>
          <w:lang/>
        </w:rPr>
        <w:t xml:space="preserve"> транспортной инфраструктуры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A868F1" w:rsidRPr="005924EA" w:rsidRDefault="00A868F1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/>
        </w:rPr>
      </w:pPr>
      <w:r w:rsidRPr="005924EA">
        <w:rPr>
          <w:rFonts w:ascii="Times New Roman" w:hAnsi="Times New Roman"/>
          <w:sz w:val="28"/>
          <w:szCs w:val="28"/>
          <w:lang/>
        </w:rPr>
        <w:t>Сложившееся состояние улично-дорожной сети и транспортной инфраструктуры на территории МО Кипенское сельское поселение, описанное в разделе 2.1.10 «Анализ состояния транспортной инфраструктуры» обосновывает необходимость строительства новых и реконструкцию существующих объектов улично-дорожной сети и транспортной инфраструктуры.</w:t>
      </w:r>
    </w:p>
    <w:p w:rsidR="00A868F1" w:rsidRPr="005924EA" w:rsidRDefault="00A868F1" w:rsidP="0000086C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  <w:lang/>
        </w:rPr>
      </w:pPr>
      <w:bookmarkStart w:id="47" w:name="_Toc261475156"/>
      <w:bookmarkStart w:id="48" w:name="_Toc271744379"/>
      <w:bookmarkStart w:id="49" w:name="_Toc271887756"/>
      <w:bookmarkStart w:id="50" w:name="_Toc278179271"/>
      <w:bookmarkStart w:id="51" w:name="_Toc286908954"/>
      <w:bookmarkStart w:id="52" w:name="_Toc286909649"/>
      <w:bookmarkStart w:id="53" w:name="_Toc286911490"/>
      <w:bookmarkStart w:id="54" w:name="_Toc294650630"/>
      <w:bookmarkStart w:id="55" w:name="_Toc337822414"/>
      <w:bookmarkStart w:id="56" w:name="_Toc340581743"/>
      <w:bookmarkStart w:id="57" w:name="_Toc340583316"/>
      <w:bookmarkStart w:id="58" w:name="_Toc348591752"/>
      <w:bookmarkStart w:id="59" w:name="_Toc375725749"/>
      <w:r w:rsidRPr="005924EA">
        <w:rPr>
          <w:rFonts w:ascii="Times New Roman" w:hAnsi="Times New Roman"/>
          <w:sz w:val="28"/>
          <w:szCs w:val="28"/>
          <w:lang/>
        </w:rPr>
        <w:t xml:space="preserve">               </w:t>
      </w:r>
      <w:r w:rsidRPr="005924EA">
        <w:rPr>
          <w:rFonts w:ascii="Times New Roman" w:hAnsi="Times New Roman"/>
          <w:bCs/>
          <w:sz w:val="28"/>
          <w:szCs w:val="28"/>
          <w:lang/>
        </w:rPr>
        <w:t>Улично-дорожная сеть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A868F1" w:rsidRPr="005924EA" w:rsidRDefault="00A868F1" w:rsidP="0000086C">
      <w:pPr>
        <w:widowControl w:val="0"/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lastRenderedPageBreak/>
        <w:t xml:space="preserve">реконструкция основных улиц: деревни Кипень – Лесная, Водопроводная, Волковицкая, Ягодная, Новостроек, Озерная, Садовая, Тополиная с выполнением их в твердом покрытии с размером проезжей части 2 x </w:t>
      </w:r>
      <w:smartTag w:uri="urn:schemas-microsoft-com:office:smarttags" w:element="metricconverter">
        <w:smartTagPr>
          <w:attr w:name="ProductID" w:val="3,0 м"/>
        </w:smartTagPr>
        <w:r w:rsidRPr="005924EA">
          <w:rPr>
            <w:rFonts w:ascii="Times New Roman" w:hAnsi="Times New Roman"/>
            <w:sz w:val="28"/>
            <w:szCs w:val="28"/>
          </w:rPr>
          <w:t>3,0 м</w:t>
        </w:r>
      </w:smartTag>
      <w:r w:rsidRPr="005924EA">
        <w:rPr>
          <w:rFonts w:ascii="Times New Roman" w:hAnsi="Times New Roman"/>
          <w:sz w:val="28"/>
          <w:szCs w:val="28"/>
        </w:rPr>
        <w:t xml:space="preserve">, имеющей по обеим сторонам тротуары с шириной пешеходной части </w:t>
      </w:r>
      <w:smartTag w:uri="urn:schemas-microsoft-com:office:smarttags" w:element="metricconverter">
        <w:smartTagPr>
          <w:attr w:name="ProductID" w:val="1,0 м"/>
        </w:smartTagPr>
        <w:r w:rsidRPr="005924EA">
          <w:rPr>
            <w:rFonts w:ascii="Times New Roman" w:hAnsi="Times New Roman"/>
            <w:sz w:val="28"/>
            <w:szCs w:val="28"/>
          </w:rPr>
          <w:t>1,0 м</w:t>
        </w:r>
      </w:smartTag>
      <w:r w:rsidRPr="005924EA">
        <w:rPr>
          <w:rFonts w:ascii="Times New Roman" w:hAnsi="Times New Roman"/>
          <w:sz w:val="28"/>
          <w:szCs w:val="28"/>
        </w:rPr>
        <w:t>;</w:t>
      </w:r>
    </w:p>
    <w:p w:rsidR="00A868F1" w:rsidRPr="005924EA" w:rsidRDefault="00A868F1" w:rsidP="0000086C">
      <w:pPr>
        <w:widowControl w:val="0"/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строительство улиц и проездов на вновь застраиваемых территориях в населенных пунктах: Кипень, Дом отдыха «Волковицы», Волковицы, Глухово, Витино, Шундорово, с устройством их в твердом покрытии с шириной полосы движения 1 x </w:t>
      </w:r>
      <w:smartTag w:uri="urn:schemas-microsoft-com:office:smarttags" w:element="metricconverter">
        <w:smartTagPr>
          <w:attr w:name="ProductID" w:val="2,75 м"/>
        </w:smartTagPr>
        <w:r w:rsidRPr="005924EA">
          <w:rPr>
            <w:rFonts w:ascii="Times New Roman" w:hAnsi="Times New Roman"/>
            <w:sz w:val="28"/>
            <w:szCs w:val="28"/>
          </w:rPr>
          <w:t>2,75 м</w:t>
        </w:r>
      </w:smartTag>
      <w:r w:rsidRPr="005924EA">
        <w:rPr>
          <w:rFonts w:ascii="Times New Roman" w:hAnsi="Times New Roman"/>
          <w:sz w:val="28"/>
          <w:szCs w:val="28"/>
        </w:rPr>
        <w:t xml:space="preserve"> и оборудованием разъездных площадок размером 7 х </w:t>
      </w:r>
      <w:smartTag w:uri="urn:schemas-microsoft-com:office:smarttags" w:element="metricconverter">
        <w:smartTagPr>
          <w:attr w:name="ProductID" w:val="15 м"/>
        </w:smartTagPr>
        <w:r w:rsidRPr="005924EA">
          <w:rPr>
            <w:rFonts w:ascii="Times New Roman" w:hAnsi="Times New Roman"/>
            <w:sz w:val="28"/>
            <w:szCs w:val="28"/>
          </w:rPr>
          <w:t>15 м</w:t>
        </w:r>
      </w:smartTag>
      <w:r w:rsidRPr="005924EA">
        <w:rPr>
          <w:rFonts w:ascii="Times New Roman" w:hAnsi="Times New Roman"/>
          <w:sz w:val="28"/>
          <w:szCs w:val="28"/>
        </w:rPr>
        <w:t xml:space="preserve">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5924EA">
          <w:rPr>
            <w:rFonts w:ascii="Times New Roman" w:hAnsi="Times New Roman"/>
            <w:sz w:val="28"/>
            <w:szCs w:val="28"/>
          </w:rPr>
          <w:t>200 м</w:t>
        </w:r>
      </w:smartTag>
      <w:r w:rsidRPr="005924EA">
        <w:rPr>
          <w:rFonts w:ascii="Times New Roman" w:hAnsi="Times New Roman"/>
          <w:sz w:val="28"/>
          <w:szCs w:val="28"/>
        </w:rPr>
        <w:t xml:space="preserve">, а также тротуаров по обеим сторонам с шириной пешеходной части </w:t>
      </w:r>
      <w:smartTag w:uri="urn:schemas-microsoft-com:office:smarttags" w:element="metricconverter">
        <w:smartTagPr>
          <w:attr w:name="ProductID" w:val="1,0 м"/>
        </w:smartTagPr>
        <w:r w:rsidRPr="005924EA">
          <w:rPr>
            <w:rFonts w:ascii="Times New Roman" w:hAnsi="Times New Roman"/>
            <w:sz w:val="28"/>
            <w:szCs w:val="28"/>
          </w:rPr>
          <w:t>1,0 м</w:t>
        </w:r>
      </w:smartTag>
      <w:r w:rsidRPr="005924EA">
        <w:rPr>
          <w:rFonts w:ascii="Times New Roman" w:hAnsi="Times New Roman"/>
          <w:sz w:val="28"/>
          <w:szCs w:val="28"/>
        </w:rPr>
        <w:t>;</w:t>
      </w:r>
    </w:p>
    <w:p w:rsidR="00A868F1" w:rsidRPr="005924EA" w:rsidRDefault="00A868F1" w:rsidP="0000086C">
      <w:pPr>
        <w:widowControl w:val="0"/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строительство проездов во вновь формируемых производственных зонах (южнее деревни Шундорово, северо-восточнее деревни Шундорово, восточнее деревни Витино, севернее деревни Келози, северо-западнее деревни Келози) с выполнением их в твердом покрытии с размером проезжей части 2 x </w:t>
      </w:r>
      <w:smartTag w:uri="urn:schemas-microsoft-com:office:smarttags" w:element="metricconverter">
        <w:smartTagPr>
          <w:attr w:name="ProductID" w:val="2,75 м"/>
        </w:smartTagPr>
        <w:r w:rsidRPr="005924EA">
          <w:rPr>
            <w:rFonts w:ascii="Times New Roman" w:hAnsi="Times New Roman"/>
            <w:sz w:val="28"/>
            <w:szCs w:val="28"/>
          </w:rPr>
          <w:t>2,75 м</w:t>
        </w:r>
      </w:smartTag>
      <w:r w:rsidRPr="005924EA">
        <w:rPr>
          <w:rFonts w:ascii="Times New Roman" w:hAnsi="Times New Roman"/>
          <w:sz w:val="28"/>
          <w:szCs w:val="28"/>
        </w:rPr>
        <w:t>.</w:t>
      </w:r>
    </w:p>
    <w:p w:rsidR="00A868F1" w:rsidRPr="005924EA" w:rsidRDefault="00A868F1" w:rsidP="0000086C">
      <w:pPr>
        <w:widowControl w:val="0"/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реконструкция улиц (Парковой и Садовой) в деревне Келози с устройством их в твердом покрытии с шириной полосы движения 1 x </w:t>
      </w:r>
      <w:smartTag w:uri="urn:schemas-microsoft-com:office:smarttags" w:element="metricconverter">
        <w:smartTagPr>
          <w:attr w:name="ProductID" w:val="2,75 м"/>
        </w:smartTagPr>
        <w:r w:rsidRPr="005924EA">
          <w:rPr>
            <w:rFonts w:ascii="Times New Roman" w:hAnsi="Times New Roman"/>
            <w:sz w:val="28"/>
            <w:szCs w:val="28"/>
          </w:rPr>
          <w:t>2,75 м</w:t>
        </w:r>
      </w:smartTag>
      <w:r w:rsidRPr="005924EA">
        <w:rPr>
          <w:rFonts w:ascii="Times New Roman" w:hAnsi="Times New Roman"/>
          <w:sz w:val="28"/>
          <w:szCs w:val="28"/>
        </w:rPr>
        <w:t xml:space="preserve"> и оборудованием разъездных площадок размером 7 х </w:t>
      </w:r>
      <w:smartTag w:uri="urn:schemas-microsoft-com:office:smarttags" w:element="metricconverter">
        <w:smartTagPr>
          <w:attr w:name="ProductID" w:val="15 м"/>
        </w:smartTagPr>
        <w:r w:rsidRPr="005924EA">
          <w:rPr>
            <w:rFonts w:ascii="Times New Roman" w:hAnsi="Times New Roman"/>
            <w:sz w:val="28"/>
            <w:szCs w:val="28"/>
          </w:rPr>
          <w:t>15 м</w:t>
        </w:r>
      </w:smartTag>
      <w:r w:rsidRPr="005924EA">
        <w:rPr>
          <w:rFonts w:ascii="Times New Roman" w:hAnsi="Times New Roman"/>
          <w:sz w:val="28"/>
          <w:szCs w:val="28"/>
        </w:rPr>
        <w:t xml:space="preserve">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5924EA">
          <w:rPr>
            <w:rFonts w:ascii="Times New Roman" w:hAnsi="Times New Roman"/>
            <w:sz w:val="28"/>
            <w:szCs w:val="28"/>
          </w:rPr>
          <w:t>200 м</w:t>
        </w:r>
      </w:smartTag>
      <w:r w:rsidRPr="005924EA">
        <w:rPr>
          <w:rFonts w:ascii="Times New Roman" w:hAnsi="Times New Roman"/>
          <w:sz w:val="28"/>
          <w:szCs w:val="28"/>
        </w:rPr>
        <w:t xml:space="preserve">, а также тротуаров по обеим сторонам с шириной пешеходной части </w:t>
      </w:r>
      <w:smartTag w:uri="urn:schemas-microsoft-com:office:smarttags" w:element="metricconverter">
        <w:smartTagPr>
          <w:attr w:name="ProductID" w:val="1,0 м"/>
        </w:smartTagPr>
        <w:r w:rsidRPr="005924EA">
          <w:rPr>
            <w:rFonts w:ascii="Times New Roman" w:hAnsi="Times New Roman"/>
            <w:sz w:val="28"/>
            <w:szCs w:val="28"/>
          </w:rPr>
          <w:t>1,0 м</w:t>
        </w:r>
      </w:smartTag>
      <w:r w:rsidRPr="005924EA">
        <w:rPr>
          <w:rFonts w:ascii="Times New Roman" w:hAnsi="Times New Roman"/>
          <w:sz w:val="28"/>
          <w:szCs w:val="28"/>
        </w:rPr>
        <w:t>.</w:t>
      </w:r>
    </w:p>
    <w:p w:rsidR="00A868F1" w:rsidRPr="005924EA" w:rsidRDefault="00A868F1" w:rsidP="0000086C">
      <w:pPr>
        <w:widowControl w:val="0"/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реконструкция улиц (Березовой, Кузнечной, Новой, Фабричной, Центральной) в деревне Волковицы с устройством их в твердом покрытии с шириной полосы движения 1 x </w:t>
      </w:r>
      <w:smartTag w:uri="urn:schemas-microsoft-com:office:smarttags" w:element="metricconverter">
        <w:smartTagPr>
          <w:attr w:name="ProductID" w:val="2,75 м"/>
        </w:smartTagPr>
        <w:r w:rsidRPr="005924EA">
          <w:rPr>
            <w:rFonts w:ascii="Times New Roman" w:hAnsi="Times New Roman"/>
            <w:sz w:val="28"/>
            <w:szCs w:val="28"/>
          </w:rPr>
          <w:t>2,75 м</w:t>
        </w:r>
      </w:smartTag>
      <w:r w:rsidRPr="005924EA">
        <w:rPr>
          <w:rFonts w:ascii="Times New Roman" w:hAnsi="Times New Roman"/>
          <w:sz w:val="28"/>
          <w:szCs w:val="28"/>
        </w:rPr>
        <w:t xml:space="preserve"> и оборудованием разъездных площадок размером 7 х </w:t>
      </w:r>
      <w:smartTag w:uri="urn:schemas-microsoft-com:office:smarttags" w:element="metricconverter">
        <w:smartTagPr>
          <w:attr w:name="ProductID" w:val="15 м"/>
        </w:smartTagPr>
        <w:r w:rsidRPr="005924EA">
          <w:rPr>
            <w:rFonts w:ascii="Times New Roman" w:hAnsi="Times New Roman"/>
            <w:sz w:val="28"/>
            <w:szCs w:val="28"/>
          </w:rPr>
          <w:t>15 м</w:t>
        </w:r>
      </w:smartTag>
      <w:r w:rsidRPr="005924EA">
        <w:rPr>
          <w:rFonts w:ascii="Times New Roman" w:hAnsi="Times New Roman"/>
          <w:sz w:val="28"/>
          <w:szCs w:val="28"/>
        </w:rPr>
        <w:t xml:space="preserve">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5924EA">
          <w:rPr>
            <w:rFonts w:ascii="Times New Roman" w:hAnsi="Times New Roman"/>
            <w:sz w:val="28"/>
            <w:szCs w:val="28"/>
          </w:rPr>
          <w:t>200 м</w:t>
        </w:r>
      </w:smartTag>
      <w:r w:rsidRPr="005924EA">
        <w:rPr>
          <w:rFonts w:ascii="Times New Roman" w:hAnsi="Times New Roman"/>
          <w:sz w:val="28"/>
          <w:szCs w:val="28"/>
        </w:rPr>
        <w:t xml:space="preserve">, а также тротуаров по обеим сторонам с шириной пешеходной части </w:t>
      </w:r>
      <w:smartTag w:uri="urn:schemas-microsoft-com:office:smarttags" w:element="metricconverter">
        <w:smartTagPr>
          <w:attr w:name="ProductID" w:val="1,0 м"/>
        </w:smartTagPr>
        <w:r w:rsidRPr="005924EA">
          <w:rPr>
            <w:rFonts w:ascii="Times New Roman" w:hAnsi="Times New Roman"/>
            <w:sz w:val="28"/>
            <w:szCs w:val="28"/>
          </w:rPr>
          <w:t>1,0 м</w:t>
        </w:r>
      </w:smartTag>
      <w:r w:rsidRPr="005924EA">
        <w:rPr>
          <w:rFonts w:ascii="Times New Roman" w:hAnsi="Times New Roman"/>
          <w:sz w:val="28"/>
          <w:szCs w:val="28"/>
        </w:rPr>
        <w:t>.</w:t>
      </w:r>
    </w:p>
    <w:p w:rsidR="00A868F1" w:rsidRPr="005924EA" w:rsidRDefault="00A868F1" w:rsidP="0000086C">
      <w:pPr>
        <w:widowControl w:val="0"/>
        <w:numPr>
          <w:ilvl w:val="0"/>
          <w:numId w:val="10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реконструкция улиц населенных пунктов Дом отдыха «Волковицы», Трудовик, Глухово, Глухово «Лесопитомник», Витино, Черемыкино, Черемыкинская Школа, Шундорово с устройством их в твердом покрытии с шириной полосы движения 1 x </w:t>
      </w:r>
      <w:smartTag w:uri="urn:schemas-microsoft-com:office:smarttags" w:element="metricconverter">
        <w:smartTagPr>
          <w:attr w:name="ProductID" w:val="2,75 м"/>
        </w:smartTagPr>
        <w:r w:rsidRPr="005924EA">
          <w:rPr>
            <w:rFonts w:ascii="Times New Roman" w:hAnsi="Times New Roman"/>
            <w:sz w:val="28"/>
            <w:szCs w:val="28"/>
          </w:rPr>
          <w:t>2,75 м</w:t>
        </w:r>
      </w:smartTag>
      <w:r w:rsidRPr="005924EA">
        <w:rPr>
          <w:rFonts w:ascii="Times New Roman" w:hAnsi="Times New Roman"/>
          <w:sz w:val="28"/>
          <w:szCs w:val="28"/>
        </w:rPr>
        <w:t xml:space="preserve"> и оборудованием разъездных площадок размером 7 х </w:t>
      </w:r>
      <w:smartTag w:uri="urn:schemas-microsoft-com:office:smarttags" w:element="metricconverter">
        <w:smartTagPr>
          <w:attr w:name="ProductID" w:val="15 м"/>
        </w:smartTagPr>
        <w:r w:rsidRPr="005924EA">
          <w:rPr>
            <w:rFonts w:ascii="Times New Roman" w:hAnsi="Times New Roman"/>
            <w:sz w:val="28"/>
            <w:szCs w:val="28"/>
          </w:rPr>
          <w:t>15 м</w:t>
        </w:r>
      </w:smartTag>
      <w:r w:rsidRPr="005924EA">
        <w:rPr>
          <w:rFonts w:ascii="Times New Roman" w:hAnsi="Times New Roman"/>
          <w:sz w:val="28"/>
          <w:szCs w:val="28"/>
        </w:rPr>
        <w:t xml:space="preserve">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5924EA">
          <w:rPr>
            <w:rFonts w:ascii="Times New Roman" w:hAnsi="Times New Roman"/>
            <w:sz w:val="28"/>
            <w:szCs w:val="28"/>
          </w:rPr>
          <w:t>200 м</w:t>
        </w:r>
      </w:smartTag>
      <w:r w:rsidRPr="005924EA">
        <w:rPr>
          <w:rFonts w:ascii="Times New Roman" w:hAnsi="Times New Roman"/>
          <w:sz w:val="28"/>
          <w:szCs w:val="28"/>
        </w:rPr>
        <w:t xml:space="preserve">, а также тротуаров по обеим сторонам с шириной пешеходной части </w:t>
      </w:r>
      <w:smartTag w:uri="urn:schemas-microsoft-com:office:smarttags" w:element="metricconverter">
        <w:smartTagPr>
          <w:attr w:name="ProductID" w:val="1,0 м"/>
        </w:smartTagPr>
        <w:r w:rsidRPr="005924EA">
          <w:rPr>
            <w:rFonts w:ascii="Times New Roman" w:hAnsi="Times New Roman"/>
            <w:sz w:val="28"/>
            <w:szCs w:val="28"/>
          </w:rPr>
          <w:t>1,0 м</w:t>
        </w:r>
      </w:smartTag>
      <w:r w:rsidRPr="005924EA">
        <w:rPr>
          <w:rFonts w:ascii="Times New Roman" w:hAnsi="Times New Roman"/>
          <w:sz w:val="28"/>
          <w:szCs w:val="28"/>
        </w:rPr>
        <w:t>.</w:t>
      </w:r>
    </w:p>
    <w:p w:rsidR="00A868F1" w:rsidRPr="005924EA" w:rsidRDefault="00A868F1" w:rsidP="0000086C">
      <w:pPr>
        <w:numPr>
          <w:ilvl w:val="3"/>
          <w:numId w:val="0"/>
        </w:numPr>
        <w:tabs>
          <w:tab w:val="num" w:pos="864"/>
        </w:tabs>
        <w:spacing w:line="240" w:lineRule="auto"/>
        <w:ind w:firstLine="709"/>
        <w:jc w:val="both"/>
        <w:rPr>
          <w:rFonts w:ascii="Times New Roman" w:hAnsi="Times New Roman"/>
          <w:color w:val="FF00FF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В результате реализации принятых проектных решений достигается значительное увеличение протяженности и плотности дорожной сети с твердым покрытием. К концу расчетного срока протяженность дорог с твердым покрытием в населенных пунктах возрастет с </w:t>
      </w:r>
      <w:smartTag w:uri="urn:schemas-microsoft-com:office:smarttags" w:element="metricconverter">
        <w:smartTagPr>
          <w:attr w:name="ProductID" w:val="10,5 км"/>
        </w:smartTagPr>
        <w:r w:rsidRPr="005924EA">
          <w:rPr>
            <w:rFonts w:ascii="Times New Roman" w:hAnsi="Times New Roman"/>
            <w:sz w:val="28"/>
            <w:szCs w:val="28"/>
          </w:rPr>
          <w:t>10,5 км</w:t>
        </w:r>
      </w:smartTag>
      <w:r w:rsidRPr="005924EA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0,1 км"/>
        </w:smartTagPr>
        <w:r w:rsidRPr="005924EA">
          <w:rPr>
            <w:rFonts w:ascii="Times New Roman" w:hAnsi="Times New Roman"/>
            <w:sz w:val="28"/>
            <w:szCs w:val="28"/>
          </w:rPr>
          <w:t>40,1 км</w:t>
        </w:r>
      </w:smartTag>
      <w:r w:rsidRPr="005924EA">
        <w:rPr>
          <w:rFonts w:ascii="Times New Roman" w:hAnsi="Times New Roman"/>
          <w:sz w:val="28"/>
          <w:szCs w:val="28"/>
        </w:rPr>
        <w:t>.</w:t>
      </w:r>
    </w:p>
    <w:p w:rsidR="00A868F1" w:rsidRPr="005924EA" w:rsidRDefault="00A868F1" w:rsidP="0000086C">
      <w:pPr>
        <w:numPr>
          <w:ilvl w:val="3"/>
          <w:numId w:val="0"/>
        </w:numPr>
        <w:tabs>
          <w:tab w:val="num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Для обеспечения безопасности дорожного движения проектом генерального плана предлагается реализовать следующие мероприятия: </w:t>
      </w:r>
    </w:p>
    <w:p w:rsidR="00A868F1" w:rsidRPr="005924EA" w:rsidRDefault="00A868F1" w:rsidP="0000086C">
      <w:pPr>
        <w:widowControl w:val="0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строительство вдоль проезжей части тротуаров и пешеходных дорожек; </w:t>
      </w:r>
    </w:p>
    <w:p w:rsidR="00A868F1" w:rsidRPr="005924EA" w:rsidRDefault="00A868F1" w:rsidP="0000086C">
      <w:pPr>
        <w:widowControl w:val="0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обустройство пешеходных переходов в одном уровне с освещением в ночное время и обозначением знаками и разметкой; </w:t>
      </w:r>
    </w:p>
    <w:p w:rsidR="00A868F1" w:rsidRPr="005924EA" w:rsidRDefault="00A868F1" w:rsidP="0000086C">
      <w:pPr>
        <w:widowControl w:val="0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установку ограждений вдоль дорог на территории населённых пунктов, предотвращающих переход дороги пешеходами в неположенных местах.</w:t>
      </w:r>
    </w:p>
    <w:p w:rsidR="00A868F1" w:rsidRPr="005924EA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68F1" w:rsidRPr="005924EA" w:rsidRDefault="0001160E" w:rsidP="0000086C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/>
        </w:rPr>
      </w:pPr>
      <w:bookmarkStart w:id="60" w:name="_Toc286908955"/>
      <w:bookmarkStart w:id="61" w:name="_Toc286909650"/>
      <w:bookmarkStart w:id="62" w:name="_Toc286911491"/>
      <w:bookmarkStart w:id="63" w:name="_Toc294650631"/>
      <w:bookmarkStart w:id="64" w:name="_Toc337822415"/>
      <w:bookmarkStart w:id="65" w:name="_Toc340581744"/>
      <w:bookmarkStart w:id="66" w:name="_Toc340583317"/>
      <w:bookmarkStart w:id="67" w:name="_Toc348591753"/>
      <w:bookmarkStart w:id="68" w:name="_Toc375725750"/>
      <w:r>
        <w:rPr>
          <w:rFonts w:ascii="Times New Roman" w:hAnsi="Times New Roman"/>
          <w:sz w:val="28"/>
          <w:szCs w:val="28"/>
          <w:lang/>
        </w:rPr>
        <w:lastRenderedPageBreak/>
        <w:t xml:space="preserve">          </w:t>
      </w:r>
      <w:r w:rsidR="00A868F1" w:rsidRPr="005924EA">
        <w:rPr>
          <w:rFonts w:ascii="Times New Roman" w:hAnsi="Times New Roman"/>
          <w:sz w:val="28"/>
          <w:szCs w:val="28"/>
          <w:lang/>
        </w:rPr>
        <w:t>Автомобильный транспорт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A868F1" w:rsidRPr="005924EA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Главная задача общественного транспорта связана со своевременной доставкой на работу трудящихся и обеспечением передвижений с выполнением условий комфорта и безопасности.</w:t>
      </w:r>
    </w:p>
    <w:p w:rsidR="00A868F1" w:rsidRPr="005924EA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При развитии МО Кипенское сельское поселение и с учетом увеличения территории жилых зон и увеличения численности и подвижности населения, возрастет пассажиропоток на общественном автомобильном транспорте.</w:t>
      </w:r>
    </w:p>
    <w:p w:rsidR="00A868F1" w:rsidRPr="005924EA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Генеральным планом предлагается сохранить сложившуюся маршрутную сеть. </w:t>
      </w:r>
    </w:p>
    <w:p w:rsidR="00A868F1" w:rsidRPr="005924EA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В связи с требованиями СП 42.13330.2011 Градостроительство. Планировка и застройка городских и сельских поселений. Актуализированная редакция СНиП 2.07.01-89* (раздел 11 «Транспорт и улично-дорожная сеть», подраздел «сеть общественного пассажирского транспорта и пешеходного движения», пункт 11.15), необходимо устройство дополнительных маршрутов общественного транспорта с целью 100 % охвата жителей сельского поселения услугами общественного транспорта:</w:t>
      </w:r>
    </w:p>
    <w:p w:rsidR="00A868F1" w:rsidRPr="005924EA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68F1" w:rsidRPr="005924EA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На расчетный срок:</w:t>
      </w:r>
    </w:p>
    <w:p w:rsidR="00A868F1" w:rsidRPr="005924EA" w:rsidRDefault="00A868F1" w:rsidP="0000086C">
      <w:pPr>
        <w:numPr>
          <w:ilvl w:val="0"/>
          <w:numId w:val="9"/>
        </w:numPr>
        <w:shd w:val="clear" w:color="auto" w:fill="FFFFFF"/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организовать маршрут Кипень – Келози - Дом отдыха «Волковицы» - Волковицы;</w:t>
      </w:r>
    </w:p>
    <w:p w:rsidR="00A868F1" w:rsidRPr="005924EA" w:rsidRDefault="00A868F1" w:rsidP="0000086C">
      <w:pPr>
        <w:numPr>
          <w:ilvl w:val="0"/>
          <w:numId w:val="9"/>
        </w:numPr>
        <w:shd w:val="clear" w:color="auto" w:fill="FFFFFF"/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организовать заезд автобусов и оборудовать остановочные пункты в деревнях Трудовик и Глухово (с целью обеспечения требуемой пешеходной доступности остановочных пунктов);</w:t>
      </w:r>
    </w:p>
    <w:p w:rsidR="00A868F1" w:rsidRPr="005924EA" w:rsidRDefault="00A868F1" w:rsidP="0000086C">
      <w:pPr>
        <w:numPr>
          <w:ilvl w:val="0"/>
          <w:numId w:val="9"/>
        </w:numPr>
        <w:shd w:val="clear" w:color="auto" w:fill="FFFFFF"/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оборудование новых современных остановочных пунктов (пассажирских павильонов) в населенных пунктах: Кипень, Келози, Дом отдыха «Волковицы», Волковицы, Витино, Глухово, Глухово (Лесопитомник), Трудовик, Черемыкино, Черемыкинская Школа, Шундорово, с учетом удобства подхода к ним населения и соблюдением правил дорожного движения.</w:t>
      </w:r>
    </w:p>
    <w:p w:rsidR="00A868F1" w:rsidRPr="005924EA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A868F1" w:rsidRPr="005924EA" w:rsidRDefault="00B82D30" w:rsidP="0000086C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/>
        </w:rPr>
      </w:pPr>
      <w:bookmarkStart w:id="69" w:name="_Toc340583318"/>
      <w:bookmarkStart w:id="70" w:name="_Toc348591754"/>
      <w:bookmarkStart w:id="71" w:name="_Toc375725751"/>
      <w:r>
        <w:rPr>
          <w:rFonts w:ascii="Times New Roman" w:hAnsi="Times New Roman"/>
          <w:sz w:val="28"/>
          <w:szCs w:val="28"/>
          <w:lang/>
        </w:rPr>
        <w:t xml:space="preserve">          </w:t>
      </w:r>
      <w:r w:rsidR="00A868F1" w:rsidRPr="005924EA">
        <w:rPr>
          <w:rFonts w:ascii="Times New Roman" w:hAnsi="Times New Roman"/>
          <w:sz w:val="28"/>
          <w:szCs w:val="28"/>
          <w:lang/>
        </w:rPr>
        <w:t>Личный транспорт</w:t>
      </w:r>
      <w:bookmarkEnd w:id="69"/>
      <w:bookmarkEnd w:id="70"/>
      <w:bookmarkEnd w:id="71"/>
    </w:p>
    <w:p w:rsidR="00A868F1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>Расчетный парк личных автомобилей при принятой на перспективу численности населения 5,378 тыс. человек и нормой автомобилизации 300 машин на 1000 жителей составил 1,613 тыс. автомобилей.</w:t>
      </w:r>
    </w:p>
    <w:p w:rsidR="006B4E79" w:rsidRPr="005924EA" w:rsidRDefault="006B4E79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868F1" w:rsidRPr="005924EA" w:rsidRDefault="00A868F1" w:rsidP="0000086C">
      <w:pPr>
        <w:shd w:val="clear" w:color="auto" w:fill="FFFFFF"/>
        <w:tabs>
          <w:tab w:val="left" w:pos="300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24EA">
        <w:rPr>
          <w:rFonts w:ascii="Times New Roman" w:hAnsi="Times New Roman"/>
          <w:sz w:val="28"/>
          <w:szCs w:val="28"/>
        </w:rPr>
        <w:t xml:space="preserve">Расчетные показатели приведены в таблице </w:t>
      </w:r>
    </w:p>
    <w:p w:rsidR="00A868F1" w:rsidRPr="005924EA" w:rsidRDefault="00A868F1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4EA">
        <w:rPr>
          <w:rFonts w:ascii="Times New Roman" w:hAnsi="Times New Roman"/>
          <w:sz w:val="28"/>
          <w:szCs w:val="28"/>
        </w:rPr>
        <w:t xml:space="preserve">Таблица </w:t>
      </w:r>
      <w:r w:rsidR="00A43E80" w:rsidRPr="005924EA">
        <w:rPr>
          <w:rFonts w:ascii="Times New Roman" w:hAnsi="Times New Roman"/>
          <w:sz w:val="28"/>
          <w:szCs w:val="28"/>
        </w:rPr>
        <w:t>2</w:t>
      </w:r>
      <w:r w:rsidRPr="005924EA">
        <w:rPr>
          <w:rFonts w:ascii="Times New Roman" w:hAnsi="Times New Roman"/>
          <w:sz w:val="28"/>
          <w:szCs w:val="28"/>
        </w:rPr>
        <w:t>.</w:t>
      </w:r>
    </w:p>
    <w:p w:rsidR="00A868F1" w:rsidRPr="005924EA" w:rsidRDefault="004E0CB5" w:rsidP="000008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43E80" w:rsidRPr="005924EA">
        <w:rPr>
          <w:rFonts w:ascii="Times New Roman" w:hAnsi="Times New Roman"/>
          <w:sz w:val="28"/>
          <w:szCs w:val="28"/>
        </w:rPr>
        <w:t>Личный транспорт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1749"/>
        <w:gridCol w:w="1882"/>
        <w:gridCol w:w="1850"/>
      </w:tblGrid>
      <w:tr w:rsidR="00A868F1" w:rsidRPr="00A6570E">
        <w:trPr>
          <w:trHeight w:hRule="exact" w:val="56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lastRenderedPageBreak/>
              <w:t>Показатели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ед. изм.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Существующее положение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Проект</w:t>
            </w:r>
          </w:p>
        </w:tc>
      </w:tr>
      <w:tr w:rsidR="00A868F1" w:rsidRPr="00A6570E">
        <w:trPr>
          <w:trHeight w:val="56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Население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тыс. чел.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5,378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5,378</w:t>
            </w:r>
          </w:p>
        </w:tc>
      </w:tr>
      <w:tr w:rsidR="00A868F1" w:rsidRPr="00A6570E">
        <w:trPr>
          <w:trHeight w:val="56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Норма автомобилизации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Ед./1000 жит.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190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300</w:t>
            </w:r>
          </w:p>
        </w:tc>
      </w:tr>
      <w:tr w:rsidR="00A868F1" w:rsidRPr="00A6570E">
        <w:trPr>
          <w:trHeight w:val="567"/>
          <w:jc w:val="center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Количество легковых индивидуальных автомобилей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Тыс. единиц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1,021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68F1" w:rsidRPr="00A6570E" w:rsidRDefault="00A868F1" w:rsidP="0000086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6570E">
              <w:rPr>
                <w:rFonts w:ascii="Times New Roman" w:hAnsi="Times New Roman"/>
              </w:rPr>
              <w:t>1,613</w:t>
            </w:r>
          </w:p>
        </w:tc>
      </w:tr>
    </w:tbl>
    <w:p w:rsidR="00A868F1" w:rsidRPr="00A6570E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FF0000"/>
          <w:highlight w:val="yellow"/>
        </w:rPr>
      </w:pPr>
    </w:p>
    <w:p w:rsidR="00A868F1" w:rsidRPr="00A6570E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70E">
        <w:rPr>
          <w:rFonts w:ascii="Times New Roman" w:hAnsi="Times New Roman"/>
          <w:sz w:val="28"/>
          <w:szCs w:val="28"/>
        </w:rPr>
        <w:t xml:space="preserve">В связи с ростом количества автомобилей индивидуальных владельцев требуется организация мест их хранения как постоянного, так и временного. </w:t>
      </w:r>
    </w:p>
    <w:p w:rsidR="00A868F1" w:rsidRPr="00A6570E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70E">
        <w:rPr>
          <w:rFonts w:ascii="Times New Roman" w:hAnsi="Times New Roman"/>
          <w:sz w:val="28"/>
          <w:szCs w:val="28"/>
        </w:rPr>
        <w:t>Генеральным планом предполагается следующая структура мест для постоянного хранения автомобилей:</w:t>
      </w:r>
    </w:p>
    <w:p w:rsidR="00A868F1" w:rsidRPr="00A6570E" w:rsidRDefault="00A868F1" w:rsidP="0000086C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A6570E">
        <w:rPr>
          <w:rFonts w:ascii="Times New Roman" w:hAnsi="Times New Roman"/>
          <w:sz w:val="28"/>
          <w:szCs w:val="28"/>
        </w:rPr>
        <w:t>в районах индивидуальной застройки, как существующей</w:t>
      </w:r>
      <w:r w:rsidR="00B47D6C">
        <w:rPr>
          <w:rFonts w:ascii="Times New Roman" w:hAnsi="Times New Roman"/>
          <w:sz w:val="28"/>
          <w:szCs w:val="28"/>
        </w:rPr>
        <w:t>,</w:t>
      </w:r>
      <w:r w:rsidRPr="00A6570E">
        <w:rPr>
          <w:rFonts w:ascii="Times New Roman" w:hAnsi="Times New Roman"/>
          <w:sz w:val="28"/>
          <w:szCs w:val="28"/>
        </w:rPr>
        <w:t xml:space="preserve"> так и проектируемой - на участках;</w:t>
      </w:r>
    </w:p>
    <w:p w:rsidR="00A868F1" w:rsidRPr="00A6570E" w:rsidRDefault="00A868F1" w:rsidP="0000086C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A6570E">
        <w:rPr>
          <w:rFonts w:ascii="Times New Roman" w:hAnsi="Times New Roman"/>
          <w:sz w:val="28"/>
          <w:szCs w:val="28"/>
        </w:rPr>
        <w:t>в районах многоквартирной существующей застройки – в гаражах боксового типа и на открытых автостоянках.</w:t>
      </w:r>
    </w:p>
    <w:p w:rsidR="00A868F1" w:rsidRPr="00A6570E" w:rsidRDefault="00A868F1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70E">
        <w:rPr>
          <w:rFonts w:ascii="Times New Roman" w:hAnsi="Times New Roman"/>
          <w:sz w:val="28"/>
          <w:szCs w:val="28"/>
        </w:rPr>
        <w:t xml:space="preserve">В связи с увеличением количества автомобилей индивидуальных владельцев, существующих гаражей будет недостаточно. </w:t>
      </w:r>
    </w:p>
    <w:p w:rsidR="00A868F1" w:rsidRPr="00A6570E" w:rsidRDefault="00A868F1" w:rsidP="0000086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70E">
        <w:rPr>
          <w:rFonts w:ascii="Times New Roman" w:hAnsi="Times New Roman"/>
          <w:sz w:val="28"/>
          <w:szCs w:val="28"/>
        </w:rPr>
        <w:t>Генеральным планом предлагается для временного и кратковременного хранения автомобилей строительство стоянок вблизи отдельных предприятий, учреждений, магазинов и т.п. Емкость таких стоянок должна обеспечить хранение автомобилей лиц, работающих и посещающих такие объекты. Во исполнение данных требований необходимо включать в проекты строительства новых объектов условия по размещению необходимых мест временного хранения автотранспорта в границах выделенного земельного участка.</w:t>
      </w:r>
    </w:p>
    <w:p w:rsidR="00A868F1" w:rsidRPr="00A6570E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highlight w:val="yellow"/>
        </w:rPr>
      </w:pPr>
    </w:p>
    <w:p w:rsidR="00A868F1" w:rsidRPr="00A6570E" w:rsidRDefault="00A6570E" w:rsidP="0000086C">
      <w:pPr>
        <w:widowControl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/>
        </w:rPr>
      </w:pPr>
      <w:bookmarkStart w:id="72" w:name="_Toc340583319"/>
      <w:bookmarkStart w:id="73" w:name="_Toc348591755"/>
      <w:bookmarkStart w:id="74" w:name="_Toc375725752"/>
      <w:r>
        <w:rPr>
          <w:rFonts w:ascii="Times New Roman" w:hAnsi="Times New Roman"/>
          <w:sz w:val="28"/>
          <w:szCs w:val="28"/>
          <w:lang/>
        </w:rPr>
        <w:t xml:space="preserve">          </w:t>
      </w:r>
      <w:r w:rsidR="00A43E80" w:rsidRPr="00A6570E">
        <w:rPr>
          <w:rFonts w:ascii="Times New Roman" w:hAnsi="Times New Roman"/>
          <w:sz w:val="28"/>
          <w:szCs w:val="28"/>
          <w:lang/>
        </w:rPr>
        <w:t xml:space="preserve"> </w:t>
      </w:r>
      <w:r w:rsidR="00A868F1" w:rsidRPr="00A6570E">
        <w:rPr>
          <w:rFonts w:ascii="Times New Roman" w:hAnsi="Times New Roman"/>
          <w:sz w:val="28"/>
          <w:szCs w:val="28"/>
          <w:lang/>
        </w:rPr>
        <w:t>Грузовой транспорт</w:t>
      </w:r>
      <w:bookmarkEnd w:id="72"/>
      <w:bookmarkEnd w:id="73"/>
      <w:bookmarkEnd w:id="74"/>
    </w:p>
    <w:p w:rsidR="00A868F1" w:rsidRPr="00A6570E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70E">
        <w:rPr>
          <w:rFonts w:ascii="Times New Roman" w:hAnsi="Times New Roman"/>
          <w:sz w:val="28"/>
          <w:szCs w:val="28"/>
        </w:rPr>
        <w:t>Основные местные потоки грузового транспорта формируются в районах деятельности предприятий. Генеральным планом предлагается размещение производственных объектов (севернее деревни Келози, северо-западнее деревни Келози, восточнее деревни Витино, северо-восточнее деревни Шундорово, юго-западнее деревни Шундорово) с непосредственным примыканием к федеральным и региональным автомобильным дорогам без затрагивания дорог жилых кварталов. С развитием планируемых производственных зон количество грузовых автомобилей будет неуклонно расти.</w:t>
      </w:r>
    </w:p>
    <w:p w:rsidR="00A868F1" w:rsidRDefault="00A868F1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70E">
        <w:rPr>
          <w:rFonts w:ascii="Times New Roman" w:hAnsi="Times New Roman"/>
          <w:sz w:val="28"/>
          <w:szCs w:val="28"/>
        </w:rPr>
        <w:t>Проблема поселения с движением грузового транспо</w:t>
      </w:r>
      <w:r w:rsidR="000437BB">
        <w:rPr>
          <w:rFonts w:ascii="Times New Roman" w:hAnsi="Times New Roman"/>
          <w:sz w:val="28"/>
          <w:szCs w:val="28"/>
        </w:rPr>
        <w:t>рта по жилым зонам отсутствует.</w:t>
      </w:r>
    </w:p>
    <w:p w:rsidR="000437BB" w:rsidRPr="000437BB" w:rsidRDefault="000437BB" w:rsidP="0000086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896" w:rsidRPr="00D77896" w:rsidRDefault="00D77896" w:rsidP="0000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896" w:rsidRPr="000437BB" w:rsidRDefault="0044124E" w:rsidP="0000086C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Объемы </w:t>
      </w:r>
      <w:r w:rsidR="00D77896" w:rsidRPr="000437BB">
        <w:rPr>
          <w:rFonts w:ascii="Times New Roman" w:hAnsi="Times New Roman" w:cs="Times New Roman"/>
          <w:b/>
          <w:sz w:val="32"/>
          <w:szCs w:val="32"/>
        </w:rPr>
        <w:t>источников финансирования мероприятий по проектированию, строительству, реконструкции объектов транспортной инфраструктуры и эффективности мероприятий по разви</w:t>
      </w:r>
      <w:r w:rsidR="00CA7277" w:rsidRPr="000437BB">
        <w:rPr>
          <w:rFonts w:ascii="Times New Roman" w:hAnsi="Times New Roman" w:cs="Times New Roman"/>
          <w:b/>
          <w:sz w:val="32"/>
          <w:szCs w:val="32"/>
        </w:rPr>
        <w:t>тию транспортной инфраструктуры</w:t>
      </w:r>
    </w:p>
    <w:p w:rsidR="00CA7277" w:rsidRPr="000437BB" w:rsidRDefault="00CA7277" w:rsidP="0000086C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7277" w:rsidRPr="00D77896" w:rsidRDefault="0000086C" w:rsidP="00000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7277">
        <w:rPr>
          <w:rFonts w:ascii="Times New Roman" w:hAnsi="Times New Roman" w:cs="Times New Roman"/>
          <w:sz w:val="28"/>
          <w:szCs w:val="28"/>
        </w:rPr>
        <w:t>Генеральным планом поселения предусмотрено финансирование транспортной инфраструктуры и благоустройство территории на расчетный срок в размере 150 млн. рублей.</w:t>
      </w:r>
    </w:p>
    <w:sectPr w:rsidR="00CA7277" w:rsidRPr="00D77896" w:rsidSect="004236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/>
      </w:rPr>
    </w:lvl>
  </w:abstractNum>
  <w:abstractNum w:abstractNumId="1">
    <w:nsid w:val="016C3B36"/>
    <w:multiLevelType w:val="multilevel"/>
    <w:tmpl w:val="BAA837F8"/>
    <w:name w:val="WW8Num55"/>
    <w:lvl w:ilvl="0">
      <w:start w:val="4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  <w:lang/>
      </w:rPr>
    </w:lvl>
    <w:lvl w:ilvl="2">
      <w:start w:val="1"/>
      <w:numFmt w:val="decimal"/>
      <w:pStyle w:val="3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  <w:b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C15989"/>
    <w:multiLevelType w:val="hybridMultilevel"/>
    <w:tmpl w:val="70B2DD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4EDA"/>
    <w:multiLevelType w:val="hybridMultilevel"/>
    <w:tmpl w:val="8EFC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4306"/>
    <w:multiLevelType w:val="hybridMultilevel"/>
    <w:tmpl w:val="DFAA3436"/>
    <w:lvl w:ilvl="0" w:tplc="0419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5">
    <w:nsid w:val="1EB374C3"/>
    <w:multiLevelType w:val="multilevel"/>
    <w:tmpl w:val="65829702"/>
    <w:lvl w:ilvl="0">
      <w:start w:val="2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EC401C8"/>
    <w:multiLevelType w:val="hybridMultilevel"/>
    <w:tmpl w:val="F5EC292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54263"/>
    <w:multiLevelType w:val="hybridMultilevel"/>
    <w:tmpl w:val="3AF2B8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36974CD"/>
    <w:multiLevelType w:val="hybridMultilevel"/>
    <w:tmpl w:val="FD20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465DA"/>
    <w:multiLevelType w:val="hybridMultilevel"/>
    <w:tmpl w:val="51602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7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270798A"/>
    <w:multiLevelType w:val="multilevel"/>
    <w:tmpl w:val="1D8A9A1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9"/>
      <w:numFmt w:val="decimal"/>
      <w:lvlText w:val="%1.%2.%3."/>
      <w:lvlJc w:val="left"/>
      <w:pPr>
        <w:ind w:left="130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52" w:hanging="1800"/>
      </w:pPr>
      <w:rPr>
        <w:rFonts w:hint="default"/>
      </w:rPr>
    </w:lvl>
  </w:abstractNum>
  <w:abstractNum w:abstractNumId="11">
    <w:nsid w:val="49D94CF4"/>
    <w:multiLevelType w:val="hybridMultilevel"/>
    <w:tmpl w:val="F276253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F13D64"/>
    <w:multiLevelType w:val="multilevel"/>
    <w:tmpl w:val="B974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D6BE4"/>
    <w:multiLevelType w:val="multilevel"/>
    <w:tmpl w:val="7CA08AA0"/>
    <w:lvl w:ilvl="0">
      <w:start w:val="9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855"/>
        </w:tabs>
        <w:ind w:left="1567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3F1"/>
    <w:rsid w:val="0000086C"/>
    <w:rsid w:val="0001160E"/>
    <w:rsid w:val="000437BB"/>
    <w:rsid w:val="00133CDC"/>
    <w:rsid w:val="00150D27"/>
    <w:rsid w:val="00185FB5"/>
    <w:rsid w:val="001A0464"/>
    <w:rsid w:val="002119F6"/>
    <w:rsid w:val="003227E4"/>
    <w:rsid w:val="00361256"/>
    <w:rsid w:val="00412D10"/>
    <w:rsid w:val="00420F94"/>
    <w:rsid w:val="00423631"/>
    <w:rsid w:val="0044124E"/>
    <w:rsid w:val="004E0CB5"/>
    <w:rsid w:val="004F3DCC"/>
    <w:rsid w:val="005825C9"/>
    <w:rsid w:val="005924EA"/>
    <w:rsid w:val="005F2828"/>
    <w:rsid w:val="006133F1"/>
    <w:rsid w:val="006824CB"/>
    <w:rsid w:val="006B4E79"/>
    <w:rsid w:val="00705E67"/>
    <w:rsid w:val="007358C4"/>
    <w:rsid w:val="00761057"/>
    <w:rsid w:val="00784BFC"/>
    <w:rsid w:val="00930C08"/>
    <w:rsid w:val="00981E2C"/>
    <w:rsid w:val="009D72A9"/>
    <w:rsid w:val="00A43E80"/>
    <w:rsid w:val="00A6570E"/>
    <w:rsid w:val="00A67EF8"/>
    <w:rsid w:val="00A868F1"/>
    <w:rsid w:val="00AA13C3"/>
    <w:rsid w:val="00AA2B7A"/>
    <w:rsid w:val="00AD762F"/>
    <w:rsid w:val="00B007AD"/>
    <w:rsid w:val="00B47D6C"/>
    <w:rsid w:val="00B56C65"/>
    <w:rsid w:val="00B82D30"/>
    <w:rsid w:val="00C26B28"/>
    <w:rsid w:val="00CA7277"/>
    <w:rsid w:val="00D77896"/>
    <w:rsid w:val="00D81036"/>
    <w:rsid w:val="00DD096E"/>
    <w:rsid w:val="00DD54B0"/>
    <w:rsid w:val="00E16F47"/>
    <w:rsid w:val="00E2584B"/>
    <w:rsid w:val="00ED255D"/>
    <w:rsid w:val="00ED54E9"/>
    <w:rsid w:val="00EE7FAC"/>
    <w:rsid w:val="00F7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F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3DCC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/>
      <w:kern w:val="32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4F3DC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sz w:val="28"/>
      <w:szCs w:val="28"/>
      <w:lang/>
    </w:rPr>
  </w:style>
  <w:style w:type="paragraph" w:styleId="3">
    <w:name w:val="heading 3"/>
    <w:aliases w:val="ПодЗаголовок"/>
    <w:basedOn w:val="a"/>
    <w:next w:val="a"/>
    <w:link w:val="30"/>
    <w:uiPriority w:val="9"/>
    <w:qFormat/>
    <w:rsid w:val="004F3DCC"/>
    <w:pPr>
      <w:keepNext/>
      <w:numPr>
        <w:ilvl w:val="2"/>
        <w:numId w:val="1"/>
      </w:numPr>
      <w:tabs>
        <w:tab w:val="num" w:pos="720"/>
      </w:tabs>
      <w:spacing w:before="240" w:after="60" w:line="240" w:lineRule="auto"/>
      <w:ind w:left="72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aliases w:val="рффи 4"/>
    <w:basedOn w:val="a"/>
    <w:next w:val="a"/>
    <w:link w:val="40"/>
    <w:qFormat/>
    <w:rsid w:val="004F3DC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F3DC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F3DCC"/>
    <w:pPr>
      <w:widowControl w:val="0"/>
      <w:numPr>
        <w:ilvl w:val="5"/>
        <w:numId w:val="1"/>
      </w:numPr>
      <w:spacing w:before="240" w:after="60" w:line="300" w:lineRule="auto"/>
      <w:jc w:val="both"/>
      <w:outlineLvl w:val="5"/>
    </w:pPr>
    <w:rPr>
      <w:rFonts w:ascii="Times New Roman" w:hAnsi="Times New Roman"/>
      <w:b/>
      <w:bCs/>
      <w:lang/>
    </w:rPr>
  </w:style>
  <w:style w:type="paragraph" w:styleId="7">
    <w:name w:val="heading 7"/>
    <w:basedOn w:val="a"/>
    <w:next w:val="a"/>
    <w:link w:val="70"/>
    <w:qFormat/>
    <w:rsid w:val="004F3DC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4F3DCC"/>
    <w:pPr>
      <w:widowControl w:val="0"/>
      <w:numPr>
        <w:ilvl w:val="7"/>
        <w:numId w:val="1"/>
      </w:numPr>
      <w:spacing w:before="240" w:after="60" w:line="300" w:lineRule="auto"/>
      <w:jc w:val="both"/>
      <w:outlineLvl w:val="7"/>
    </w:pPr>
    <w:rPr>
      <w:rFonts w:ascii="Times New Roman" w:hAnsi="Times New Roman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4F3DCC"/>
    <w:pPr>
      <w:widowControl w:val="0"/>
      <w:numPr>
        <w:ilvl w:val="8"/>
        <w:numId w:val="1"/>
      </w:numPr>
      <w:spacing w:before="240" w:after="60" w:line="300" w:lineRule="auto"/>
      <w:jc w:val="both"/>
      <w:outlineLvl w:val="8"/>
    </w:pPr>
    <w:rPr>
      <w:rFonts w:ascii="Arial" w:hAnsi="Arial"/>
      <w:lang/>
    </w:rPr>
  </w:style>
  <w:style w:type="character" w:default="1" w:styleId="a0">
    <w:name w:val="Default Paragraph Font"/>
    <w:link w:val="11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3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133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133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link w:val="1"/>
    <w:rsid w:val="004F3DCC"/>
    <w:rPr>
      <w:rFonts w:ascii="Arial" w:eastAsia="Times New Roman" w:hAnsi="Arial"/>
      <w:kern w:val="32"/>
      <w:sz w:val="28"/>
      <w:szCs w:val="28"/>
      <w:lang/>
    </w:rPr>
  </w:style>
  <w:style w:type="character" w:customStyle="1" w:styleId="20">
    <w:name w:val="Заголовок 2 Знак"/>
    <w:link w:val="2"/>
    <w:rsid w:val="004F3DCC"/>
    <w:rPr>
      <w:rFonts w:ascii="Arial" w:eastAsia="Times New Roman" w:hAnsi="Arial"/>
      <w:b/>
      <w:bCs/>
      <w:sz w:val="28"/>
      <w:szCs w:val="28"/>
      <w:lang/>
    </w:rPr>
  </w:style>
  <w:style w:type="character" w:customStyle="1" w:styleId="30">
    <w:name w:val="Заголовок 3 Знак"/>
    <w:aliases w:val="ПодЗаголовок Знак"/>
    <w:link w:val="3"/>
    <w:uiPriority w:val="9"/>
    <w:rsid w:val="004F3DCC"/>
    <w:rPr>
      <w:rFonts w:ascii="Arial" w:eastAsia="Times New Roman" w:hAnsi="Arial"/>
      <w:b/>
      <w:bCs/>
      <w:sz w:val="26"/>
      <w:szCs w:val="26"/>
      <w:lang/>
    </w:rPr>
  </w:style>
  <w:style w:type="character" w:customStyle="1" w:styleId="40">
    <w:name w:val="Заголовок 4 Знак"/>
    <w:aliases w:val="рффи 4 Знак"/>
    <w:link w:val="4"/>
    <w:rsid w:val="004F3DCC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50">
    <w:name w:val="Заголовок 5 Знак"/>
    <w:link w:val="5"/>
    <w:rsid w:val="004F3DCC"/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link w:val="6"/>
    <w:rsid w:val="004F3DCC"/>
    <w:rPr>
      <w:rFonts w:ascii="Times New Roman" w:eastAsia="Times New Roman" w:hAnsi="Times New Roman"/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4F3DCC"/>
    <w:rPr>
      <w:rFonts w:ascii="Times New Roman" w:eastAsia="Times New Roman" w:hAnsi="Times New Roman"/>
      <w:sz w:val="24"/>
      <w:szCs w:val="24"/>
      <w:lang/>
    </w:rPr>
  </w:style>
  <w:style w:type="character" w:customStyle="1" w:styleId="80">
    <w:name w:val="Заголовок 8 Знак"/>
    <w:link w:val="8"/>
    <w:rsid w:val="004F3DCC"/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90">
    <w:name w:val="Заголовок 9 Знак"/>
    <w:link w:val="9"/>
    <w:rsid w:val="004F3DCC"/>
    <w:rPr>
      <w:rFonts w:ascii="Arial" w:eastAsia="Times New Roman" w:hAnsi="Arial"/>
      <w:sz w:val="22"/>
      <w:szCs w:val="22"/>
      <w:lang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link w:val="a0"/>
    <w:rsid w:val="00AA13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3">
    <w:name w:val="Normal (Web)"/>
    <w:basedOn w:val="a"/>
    <w:rsid w:val="00150D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N1WddKrFXZqBdMYNisYleiD97sjiwDLwF0IqbxbU4mQ=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NkZWo6BMvPuSMan8+ag/oXi3AJKZ/TieSKb58j6pS7raDH/Bt8S9e/PaXXxBHgxh4ba1SalJ
    fbiC7bdh3Bc72Q==
  </SignatureValue>
  <KeyInfo>
    <X509Data>
      <X509Certificate>
          MIIIxjCCCHWgAwIBAgIRAJ6w9zrKuI6G5xGWtL2t5BEwCAYGKoUDAgIDMIH4MRwwGgYJKoZI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0KPQpiDQk9Ca0KMg0JvQniDQntCt0J8wHhcNMTcxMDE5MDYxMzUxWhcNMTgxMDE5MDYxMzUx
          WjCCAlgxHjAcBgkqhkiG9w0BCQEWD2tpcGVuc3BAbWFpbC5ydTEaMBgGCCqFAwOBAwEBEgww
          MDQ3MjAwMDgzNTMxFjAUBgUqhQNkAxILMDY1MTI3NTk5NjgxGDAWBgUqhQNkARINMTAyNDcw
          MjE4NDI3NTE9MDsGA1UEDAw00JPQu9Cw0LLQsCDQvNC10YHRgtC90L7QuSDQsNC00LzQuNC9
          0LjRgdGC0YDQsNGG0LjQuDFtMGsGA1UECgxk0JzQtdGB0YLQvdCw0Y8g0LDQtNC80LjQvdC4
          0YHRgtGA0LDRhtC40Y8g0JrQuNC/0LXQvdGB0LrQvtCz0L4g0YHQtdC70YzRgdC60L7Qs9C+
          INC/0L7RgdC10LvQtdC90LjRjzEmMCQGA1UECQwd0Ygu0KDQvtC/0YjQuNC90YHQutC+0LUs
          INC0LjUxHDAaBgNVBAcME9C00LXRgC7QmtC40L/QtdC90YwxNTAzBgNVBAgMLDQ3INCb0LXQ
          vdC40L3Qs9GA0LDQtNGB0LrQsNGPINC+0LHQu9Cw0YHRgtGMMQswCQYDVQQGEwJSVTEqMCgG
          A1UEKgwh0KDQsNGE0LDRjdC70Ywg0KDQsNGE0LjQutC+0LLQuNGHMRUwEwYDVQQEDAzQo9C0
          0Y7QutC+0LIxbTBrBgNVBAMMZNCc0LXRgdGC0L3QsNGPINCw0LTQvNC40L3QuNGB0YLRgNCw
          0YbQuNGPINCa0LjQv9C10L3RgdC60L7Qs9C+INGB0LXQu9GM0YHQutC+0LPQviDQv9C+0YHQ
          tdC70LXQvdC40Y8wYzAcBgYqhQMCAhMwEgYHKoUDAgIkAAYHKoUDAgIeAQNDAARAGtScNHVL
          3gkVEsYyZr1aw471+SgzBhEXrwRCl2bwD5Ulu1N7dr0jIgCprQmIbsiAdNDhJ6y3tPX/cY2r
          kBHUMaOCBHMwggRvMA4GA1UdDwEB/wQEAwIDqDAdBgNVHQ4EFgQUu5PnLbIhymjYCaV36l21
          jom8LoYwNAYJKwYBBAGCNxUHBCcwJQYdKoUDAgIyAQmDlIU8hrC5I4T1i1GD4fwDgaR0wSQC
          AQECAQAwggFjBgNVHSMEggFaMIIBVoAU0YOYNLYQTnZMn60p/ZIlEeMAVgmhggEppIIBJTCC
          ASExGjAYBggqhQMDgQMBARIMMDA3NzEwNDc0Mzc1MRgwFgYFKoUDZAESDTEwNDc3MDIwMjY3
          MDExHjAcBgkqhkiG9w0BCQEWD2RpdEBtaW5zdnlhei5ydTE8MDoGA1UECQwzMTI1Mzc1INCz
          LiDQnNC+0YHQutCy0LAg0YPQuy4g0KLQstC10YDRgdC60LDRjyDQtC43MSwwKgYDVQQKDCPQ
          nNC40L3QutC+0LzRgdCy0Y/Qt9GMINCg0L7RgdGB0LjQuDEVMBMGA1UEBwwM0JzQvtGB0LrQ
          stCwMRwwGgYDVQQIDBM3NyDQsy4g0JzQvtGB0LrQstCwMQswCQYDVQQGEwJSVTEbMBkGA1UE
          AwwS0KPQpiAxINCY0KEg0JPQo9CmghEEqB5ABakYXoLmEcH8QRPERjA5BgNVHSUEMjAwBggr
          BgEFBQcDAgYIKwYBBQUHAwQGCCqFAwUBGAIFBggqhQMFARgCEwYGKoUDZAIBMEkGCSsGAQQB
          gjcVCgQ8MDowCgYIKwYBBQUHAwIwCgYIKwYBBQUHAwQwCgYIKoUDBQEYAgUwCgYIKoUDBQEY
          AhMwCAYGKoUDZAIBMBMGA1UdIAQMMAowCAYGKoUDZHEBMIIBBgYFKoUDZHAEgfwwgfkMKyLQ
          mtGA0LjQv9GC0L7Qn9GA0L4gQ1NQIiAo0LLQtdGA0YHQuNGPIDQuMCkMKiLQmtGA0LjQv9GC
          0L7Qn9Cg0J4g0KPQpiIg0LLQtdGA0YHQuNC4IDIuMAxO0KHQtdGA0YLQuNGE0LjQutCw0YIg
          0YHQvtC+0YLQstC10YLRgdGC0LLQuNGPIOKEltCh0KQvMTI0LTMwMTAg0L7RgiAzMC4xMi4y
          MDE2DE7QodC10YDRgtC40YTQuNC60LDRgiDRgdC+0L7RgtCy0LXRgtGB0YLQstC40Y8g4oSW
          0KHQpC8xMjgtMjk4MyDQvtGCIDE4LjExLjIwMTYwOAYFKoUDZG8ELwwtItCa0YDQuNC/0YLQ
          vtCf0YDQviBDU1AiICjQstC10YDRgdC40Y8gMy42LjEpMFYGA1UdHwRPME0wJaAjoCGGH2h0
          dHA6Ly9jYS5sZW5vYmwucnUvZS1nb3YtNS5jcmwwJKAioCCGHmh0dHA6Ly91Y2xvLnNwYi5y
          dS9lLWdvdi01LmNybDBqBggrBgEFBQcBAQReMFwwLQYIKwYBBQUHMAGGIWh0dHA6Ly9jYS5s
          ZW5vYmwucnUvb2NzcC9vY3NwLnNyZjArBggrBgEFBQcwAoYfaHR0cDovL2NhLmxlbm9ibC5y
          dS9lLWdvdi01LmNlcjAIBgYqhQMCAgMDQQDdaNKvZYUw7vLoA9LxrgPIOqTWadKnTsDPjgyy
          lBnJ1hgi58ox1cdVjF/1s3y9Bc/2HxNFgq85v6l2b4bzu/LN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7thWo0VLpWTXSzNgbC05xtg+cxM=</DigestValue>
      </Reference>
      <Reference URI="/word/document.xml?ContentType=application/vnd.openxmlformats-officedocument.wordprocessingml.document.main+xml">
        <DigestMethod Algorithm="http://www.w3.org/2000/09/xmldsig#sha1"/>
        <DigestValue>tjNAkkIFJnNg96PJK6en2EJrBkI=</DigestValue>
      </Reference>
      <Reference URI="/word/fontTable.xml?ContentType=application/vnd.openxmlformats-officedocument.wordprocessingml.fontTable+xml">
        <DigestMethod Algorithm="http://www.w3.org/2000/09/xmldsig#sha1"/>
        <DigestValue>tUAQCjplW7lP0mLX+5cY8uj7GjY=</DigestValue>
      </Reference>
      <Reference URI="/word/media/image1.jpeg?ContentType=image/jpeg">
        <DigestMethod Algorithm="http://www.w3.org/2000/09/xmldsig#sha1"/>
        <DigestValue>pUPIJdWsmCPJf6WXmfHw8ATNC5Y=</DigestValue>
      </Reference>
      <Reference URI="/word/media/image2.png?ContentType=image/png">
        <DigestMethod Algorithm="http://www.w3.org/2000/09/xmldsig#sha1"/>
        <DigestValue>Ke23RTDHWA9yUeErQeJKhxAXpIY=</DigestValue>
      </Reference>
      <Reference URI="/word/media/image3.png?ContentType=image/png">
        <DigestMethod Algorithm="http://www.w3.org/2000/09/xmldsig#sha1"/>
        <DigestValue>fMh/LkJFltnT5QB8AMISDbcVsnU=</DigestValue>
      </Reference>
      <Reference URI="/word/media/image4.png?ContentType=image/png">
        <DigestMethod Algorithm="http://www.w3.org/2000/09/xmldsig#sha1"/>
        <DigestValue>2BvvsTtdNwLqgQS0UOFeBkpPVSQ=</DigestValue>
      </Reference>
      <Reference URI="/word/media/image5.png?ContentType=image/png">
        <DigestMethod Algorithm="http://www.w3.org/2000/09/xmldsig#sha1"/>
        <DigestValue>I6ZwLrt28KqLatU8FNJc5yLn0kc=</DigestValue>
      </Reference>
      <Reference URI="/word/media/image6.png?ContentType=image/png">
        <DigestMethod Algorithm="http://www.w3.org/2000/09/xmldsig#sha1"/>
        <DigestValue>S8EqnFAVTX8it4BvT96FfGak7eI=</DigestValue>
      </Reference>
      <Reference URI="/word/media/image7.png?ContentType=image/png">
        <DigestMethod Algorithm="http://www.w3.org/2000/09/xmldsig#sha1"/>
        <DigestValue>YJn4GzLdyei4R+7XXzFp8D34Jpc=</DigestValue>
      </Reference>
      <Reference URI="/word/media/image8.png?ContentType=image/png">
        <DigestMethod Algorithm="http://www.w3.org/2000/09/xmldsig#sha1"/>
        <DigestValue>YBPosWEweBEHTYI4saPNgqjh7+Y=</DigestValue>
      </Reference>
      <Reference URI="/word/numbering.xml?ContentType=application/vnd.openxmlformats-officedocument.wordprocessingml.numbering+xml">
        <DigestMethod Algorithm="http://www.w3.org/2000/09/xmldsig#sha1"/>
        <DigestValue>W07dOEEpVy+p74CMIWn+lRVNMSk=</DigestValue>
      </Reference>
      <Reference URI="/word/settings.xml?ContentType=application/vnd.openxmlformats-officedocument.wordprocessingml.settings+xml">
        <DigestMethod Algorithm="http://www.w3.org/2000/09/xmldsig#sha1"/>
        <DigestValue>dXkqrR1M0WDtiZVUUfdkN+uOtfM=</DigestValue>
      </Reference>
      <Reference URI="/word/styles.xml?ContentType=application/vnd.openxmlformats-officedocument.wordprocessingml.styles+xml">
        <DigestMethod Algorithm="http://www.w3.org/2000/09/xmldsig#sha1"/>
        <DigestValue>b9rKsFhJFuB130hhLlzaLSMMg10=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x8fR15PIKaANLOAIsYsrFBf1UoA=</DigestValue>
      </Reference>
    </Manifest>
    <SignatureProperties>
      <SignatureProperty Id="idSignatureTime" Target="#idPackageSignature">
        <mdssi:SignatureTime>
          <mdssi:Format>YYYY-MM-DDThh:mm:ssTZD</mdssi:Format>
          <mdssi:Value>2017-11-30T14:14:16Z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Grizli777</Company>
  <LinksUpToDate>false</LinksUpToDate>
  <CharactersWithSpaces>27945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Наталья Леонидовна Логинова</dc:creator>
  <cp:lastModifiedBy>Пользователь</cp:lastModifiedBy>
  <cp:revision>2</cp:revision>
  <dcterms:created xsi:type="dcterms:W3CDTF">2017-11-30T13:47:00Z</dcterms:created>
  <dcterms:modified xsi:type="dcterms:W3CDTF">2017-11-30T13:47:00Z</dcterms:modified>
</cp:coreProperties>
</file>