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08" w:rsidRDefault="00224608" w:rsidP="00224608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08" w:rsidRDefault="0053077A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224608" w:rsidRDefault="0053077A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>КИПЕНСКОГО СЕЛЬСКОГО ПОСЕЛЕНИЯ</w:t>
      </w:r>
    </w:p>
    <w:p w:rsidR="00224608" w:rsidRDefault="0053077A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ЛОМОНОСОВСКОГО МУНИЦИПАЛЬНОГО РАЙОНА </w:t>
      </w:r>
    </w:p>
    <w:p w:rsidR="0053077A" w:rsidRDefault="0053077A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:rsidR="00224608" w:rsidRDefault="00224608" w:rsidP="00224608">
      <w:pPr>
        <w:jc w:val="center"/>
        <w:rPr>
          <w:sz w:val="22"/>
          <w:szCs w:val="22"/>
        </w:rPr>
      </w:pPr>
    </w:p>
    <w:p w:rsidR="00224608" w:rsidRDefault="00224608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224608" w:rsidRDefault="00224608" w:rsidP="00224608">
      <w:pPr>
        <w:jc w:val="center"/>
        <w:rPr>
          <w:sz w:val="22"/>
          <w:szCs w:val="22"/>
        </w:rPr>
      </w:pPr>
    </w:p>
    <w:p w:rsidR="00224608" w:rsidRDefault="00224608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F2834">
        <w:rPr>
          <w:sz w:val="22"/>
          <w:szCs w:val="22"/>
        </w:rPr>
        <w:t>28</w:t>
      </w:r>
      <w:r w:rsidR="00EE7AE1">
        <w:rPr>
          <w:sz w:val="22"/>
          <w:szCs w:val="22"/>
        </w:rPr>
        <w:t>.</w:t>
      </w:r>
      <w:r w:rsidR="003525BB">
        <w:rPr>
          <w:sz w:val="22"/>
          <w:szCs w:val="22"/>
        </w:rPr>
        <w:t>01</w:t>
      </w:r>
      <w:r w:rsidR="00EE7AE1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3525BB">
        <w:rPr>
          <w:sz w:val="22"/>
          <w:szCs w:val="22"/>
        </w:rPr>
        <w:t>5</w:t>
      </w:r>
      <w:r>
        <w:rPr>
          <w:sz w:val="22"/>
          <w:szCs w:val="22"/>
        </w:rPr>
        <w:t xml:space="preserve"> г. № </w:t>
      </w:r>
      <w:r w:rsidR="009F2834">
        <w:rPr>
          <w:sz w:val="22"/>
          <w:szCs w:val="22"/>
        </w:rPr>
        <w:t>53</w:t>
      </w:r>
      <w:bookmarkStart w:id="0" w:name="_GoBack"/>
      <w:bookmarkEnd w:id="0"/>
    </w:p>
    <w:p w:rsidR="00224608" w:rsidRDefault="00224608" w:rsidP="00224608">
      <w:pPr>
        <w:jc w:val="center"/>
        <w:rPr>
          <w:sz w:val="22"/>
          <w:szCs w:val="22"/>
        </w:rPr>
      </w:pPr>
      <w:r>
        <w:rPr>
          <w:sz w:val="22"/>
          <w:szCs w:val="22"/>
        </w:rPr>
        <w:t>д. Кипень</w:t>
      </w:r>
    </w:p>
    <w:p w:rsidR="00920132" w:rsidRDefault="00224608" w:rsidP="00920132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920132">
        <w:rPr>
          <w:sz w:val="22"/>
          <w:szCs w:val="22"/>
        </w:rPr>
        <w:t xml:space="preserve">б утверждении схемы размещения </w:t>
      </w:r>
      <w:r>
        <w:rPr>
          <w:sz w:val="22"/>
          <w:szCs w:val="22"/>
        </w:rPr>
        <w:t xml:space="preserve"> </w:t>
      </w:r>
    </w:p>
    <w:p w:rsidR="00224608" w:rsidRDefault="00224608" w:rsidP="00EE7AE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нестационарных торговых объектов на территории </w:t>
      </w:r>
      <w:proofErr w:type="spellStart"/>
      <w:r w:rsidR="00920132">
        <w:rPr>
          <w:sz w:val="22"/>
          <w:szCs w:val="22"/>
        </w:rPr>
        <w:t>Кипенского</w:t>
      </w:r>
      <w:proofErr w:type="spellEnd"/>
      <w:r>
        <w:rPr>
          <w:sz w:val="22"/>
          <w:szCs w:val="22"/>
        </w:rPr>
        <w:t xml:space="preserve"> сельско</w:t>
      </w:r>
      <w:r w:rsidR="00920132">
        <w:rPr>
          <w:sz w:val="22"/>
          <w:szCs w:val="22"/>
        </w:rPr>
        <w:t>го поселения</w:t>
      </w:r>
      <w:r>
        <w:rPr>
          <w:sz w:val="22"/>
          <w:szCs w:val="22"/>
        </w:rPr>
        <w:t xml:space="preserve"> Ломоносовск</w:t>
      </w:r>
      <w:r w:rsidR="00920132">
        <w:rPr>
          <w:sz w:val="22"/>
          <w:szCs w:val="22"/>
        </w:rPr>
        <w:t>ого муниципального</w:t>
      </w:r>
      <w:r>
        <w:rPr>
          <w:sz w:val="22"/>
          <w:szCs w:val="22"/>
        </w:rPr>
        <w:t xml:space="preserve"> район</w:t>
      </w:r>
      <w:r w:rsidR="00920132">
        <w:rPr>
          <w:sz w:val="22"/>
          <w:szCs w:val="22"/>
        </w:rPr>
        <w:t>а</w:t>
      </w:r>
      <w:r>
        <w:rPr>
          <w:sz w:val="22"/>
          <w:szCs w:val="22"/>
        </w:rPr>
        <w:t xml:space="preserve"> Ленинградской области</w:t>
      </w:r>
    </w:p>
    <w:p w:rsidR="00224608" w:rsidRDefault="00224608" w:rsidP="00224608">
      <w:pPr>
        <w:ind w:firstLine="900"/>
        <w:jc w:val="both"/>
        <w:rPr>
          <w:sz w:val="22"/>
          <w:szCs w:val="22"/>
        </w:rPr>
      </w:pPr>
    </w:p>
    <w:p w:rsidR="00936E64" w:rsidRDefault="00936E64" w:rsidP="00224608">
      <w:pPr>
        <w:ind w:firstLine="900"/>
        <w:jc w:val="both"/>
        <w:rPr>
          <w:sz w:val="22"/>
          <w:szCs w:val="22"/>
        </w:rPr>
      </w:pPr>
    </w:p>
    <w:p w:rsidR="00224608" w:rsidRDefault="00224608" w:rsidP="00224608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</w:t>
      </w:r>
      <w:r w:rsidRPr="00224608">
        <w:rPr>
          <w:color w:val="000000" w:themeColor="text1"/>
          <w:sz w:val="22"/>
          <w:szCs w:val="22"/>
        </w:rPr>
        <w:t xml:space="preserve">», </w:t>
      </w:r>
      <w:r w:rsidRPr="00224608">
        <w:rPr>
          <w:color w:val="000000" w:themeColor="text1"/>
          <w:spacing w:val="1"/>
          <w:sz w:val="22"/>
          <w:szCs w:val="22"/>
          <w:shd w:val="clear" w:color="auto" w:fill="FFFFFF"/>
        </w:rPr>
        <w:t>с </w:t>
      </w:r>
      <w:hyperlink r:id="rId6" w:history="1">
        <w:r w:rsidRPr="00224608">
          <w:rPr>
            <w:rStyle w:val="a9"/>
            <w:color w:val="000000" w:themeColor="text1"/>
            <w:spacing w:val="1"/>
            <w:sz w:val="22"/>
            <w:szCs w:val="22"/>
            <w:u w:val="none"/>
            <w:shd w:val="clear" w:color="auto" w:fill="FFFFFF"/>
          </w:rPr>
          <w:t>частью 1 статьи 39.36 Земельного кодекса Российской Федерации от 25.10.2001 N 136-ФЗ</w:t>
        </w:r>
      </w:hyperlink>
      <w:r w:rsidRPr="00224608">
        <w:rPr>
          <w:color w:val="000000" w:themeColor="text1"/>
          <w:spacing w:val="1"/>
          <w:sz w:val="22"/>
          <w:szCs w:val="22"/>
          <w:shd w:val="clear" w:color="auto" w:fill="FFFFFF"/>
        </w:rPr>
        <w:t xml:space="preserve">, </w:t>
      </w:r>
      <w:hyperlink r:id="rId7" w:history="1">
        <w:r w:rsidRPr="00224608">
          <w:rPr>
            <w:rStyle w:val="a9"/>
            <w:color w:val="000000" w:themeColor="text1"/>
            <w:spacing w:val="1"/>
            <w:sz w:val="22"/>
            <w:szCs w:val="22"/>
            <w:u w:val="none"/>
            <w:shd w:val="clear" w:color="auto" w:fill="FFFFFF"/>
          </w:rPr>
          <w:t>Градостроительным кодексом Российской Федерации" от 29.12.2004 N 190-ФЗ</w:t>
        </w:r>
      </w:hyperlink>
      <w:r>
        <w:rPr>
          <w:spacing w:val="1"/>
          <w:sz w:val="22"/>
          <w:szCs w:val="22"/>
          <w:shd w:val="clear" w:color="auto" w:fill="FFFFFF"/>
        </w:rPr>
        <w:t>, П</w:t>
      </w:r>
      <w:r>
        <w:rPr>
          <w:sz w:val="22"/>
          <w:szCs w:val="22"/>
        </w:rPr>
        <w:t>риказом комитета по развитию малого, среднего бизнеса и потребительского рынка Ленинградской области от 12.03.2019</w:t>
      </w:r>
      <w:r w:rsidR="009201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№4 по утверждению нового порядка  разработки и утверждения схем размещения нестационарных торговых объектов на территории муниципальных образований Ленинградской области  и Уставом  </w:t>
      </w:r>
      <w:proofErr w:type="spellStart"/>
      <w:r>
        <w:rPr>
          <w:sz w:val="22"/>
          <w:szCs w:val="22"/>
        </w:rPr>
        <w:t>Кипенско</w:t>
      </w:r>
      <w:r w:rsidR="00920132"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 сельско</w:t>
      </w:r>
      <w:r w:rsidR="00920132">
        <w:rPr>
          <w:sz w:val="22"/>
          <w:szCs w:val="22"/>
        </w:rPr>
        <w:t>го</w:t>
      </w:r>
      <w:r>
        <w:rPr>
          <w:sz w:val="22"/>
          <w:szCs w:val="22"/>
        </w:rPr>
        <w:t xml:space="preserve"> поселени</w:t>
      </w:r>
      <w:r w:rsidR="00920132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920132">
        <w:rPr>
          <w:sz w:val="22"/>
          <w:szCs w:val="22"/>
        </w:rPr>
        <w:t>Ломоносовского района</w:t>
      </w:r>
      <w:r>
        <w:rPr>
          <w:sz w:val="22"/>
          <w:szCs w:val="22"/>
        </w:rPr>
        <w:t xml:space="preserve"> Ленинградской области, администрация </w:t>
      </w:r>
      <w:proofErr w:type="spellStart"/>
      <w:r>
        <w:rPr>
          <w:sz w:val="22"/>
          <w:szCs w:val="22"/>
        </w:rPr>
        <w:t>Кипенского</w:t>
      </w:r>
      <w:proofErr w:type="spellEnd"/>
      <w:r>
        <w:rPr>
          <w:sz w:val="22"/>
          <w:szCs w:val="22"/>
        </w:rPr>
        <w:t xml:space="preserve"> сельского поселения </w:t>
      </w:r>
      <w:r>
        <w:rPr>
          <w:spacing w:val="40"/>
          <w:sz w:val="22"/>
          <w:szCs w:val="22"/>
        </w:rPr>
        <w:t>постановляет</w:t>
      </w:r>
      <w:r>
        <w:rPr>
          <w:sz w:val="22"/>
          <w:szCs w:val="22"/>
        </w:rPr>
        <w:t>:</w:t>
      </w:r>
    </w:p>
    <w:p w:rsidR="00936E64" w:rsidRDefault="00936E64" w:rsidP="00224608">
      <w:pPr>
        <w:ind w:firstLine="900"/>
        <w:jc w:val="both"/>
        <w:rPr>
          <w:sz w:val="22"/>
          <w:szCs w:val="22"/>
        </w:rPr>
      </w:pPr>
    </w:p>
    <w:p w:rsidR="00920132" w:rsidRPr="009B24C6" w:rsidRDefault="00920132" w:rsidP="00C756ED">
      <w:pPr>
        <w:pStyle w:val="ac"/>
        <w:numPr>
          <w:ilvl w:val="0"/>
          <w:numId w:val="4"/>
        </w:numPr>
        <w:tabs>
          <w:tab w:val="left" w:pos="1418"/>
        </w:tabs>
        <w:ind w:left="1418" w:hanging="709"/>
        <w:jc w:val="both"/>
        <w:rPr>
          <w:sz w:val="22"/>
          <w:szCs w:val="22"/>
        </w:rPr>
      </w:pPr>
      <w:r w:rsidRPr="009B24C6">
        <w:rPr>
          <w:sz w:val="22"/>
          <w:szCs w:val="22"/>
        </w:rPr>
        <w:t>Утвердить:</w:t>
      </w:r>
    </w:p>
    <w:p w:rsidR="009B24C6" w:rsidRPr="009B24C6" w:rsidRDefault="009B24C6" w:rsidP="00C756ED">
      <w:pPr>
        <w:pStyle w:val="ac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 w:rsidRPr="009B24C6">
        <w:rPr>
          <w:sz w:val="22"/>
          <w:szCs w:val="22"/>
        </w:rPr>
        <w:t xml:space="preserve">Схему размещения нестационарных торговых объектов на земельных участках, расположенных на территории </w:t>
      </w:r>
      <w:proofErr w:type="spellStart"/>
      <w:r w:rsidRPr="009B24C6">
        <w:rPr>
          <w:sz w:val="22"/>
          <w:szCs w:val="22"/>
        </w:rPr>
        <w:t>Кипенского</w:t>
      </w:r>
      <w:proofErr w:type="spellEnd"/>
      <w:r w:rsidRPr="009B24C6">
        <w:rPr>
          <w:sz w:val="22"/>
          <w:szCs w:val="22"/>
        </w:rPr>
        <w:t xml:space="preserve"> сельского поселения Ломоносовского муниципального района Ленинградской области (Приложение 1).</w:t>
      </w:r>
    </w:p>
    <w:p w:rsidR="009B24C6" w:rsidRPr="009B24C6" w:rsidRDefault="009B24C6" w:rsidP="00C756ED">
      <w:pPr>
        <w:pStyle w:val="ac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организации работы нестационарных </w:t>
      </w:r>
      <w:r w:rsidRPr="009B24C6">
        <w:rPr>
          <w:sz w:val="22"/>
          <w:szCs w:val="22"/>
        </w:rPr>
        <w:t>торговых объектов</w:t>
      </w:r>
      <w:r>
        <w:rPr>
          <w:sz w:val="22"/>
          <w:szCs w:val="22"/>
        </w:rPr>
        <w:t xml:space="preserve">, размещенных на </w:t>
      </w:r>
      <w:r w:rsidRPr="009B24C6">
        <w:rPr>
          <w:sz w:val="22"/>
          <w:szCs w:val="22"/>
        </w:rPr>
        <w:t>земельных участках</w:t>
      </w:r>
      <w:r>
        <w:rPr>
          <w:sz w:val="22"/>
          <w:szCs w:val="22"/>
        </w:rPr>
        <w:t xml:space="preserve">, </w:t>
      </w:r>
      <w:r w:rsidRPr="009B24C6">
        <w:rPr>
          <w:sz w:val="22"/>
          <w:szCs w:val="22"/>
        </w:rPr>
        <w:t xml:space="preserve">расположенных на территории  </w:t>
      </w:r>
      <w:proofErr w:type="spellStart"/>
      <w:r w:rsidRPr="009B24C6">
        <w:rPr>
          <w:sz w:val="22"/>
          <w:szCs w:val="22"/>
        </w:rPr>
        <w:t>Кипенского</w:t>
      </w:r>
      <w:proofErr w:type="spellEnd"/>
      <w:r w:rsidRPr="009B24C6">
        <w:rPr>
          <w:sz w:val="22"/>
          <w:szCs w:val="22"/>
        </w:rPr>
        <w:t xml:space="preserve"> сельского поселения Ломоносовского муниципального района Ленинградской области</w:t>
      </w:r>
      <w:r>
        <w:rPr>
          <w:sz w:val="22"/>
          <w:szCs w:val="22"/>
        </w:rPr>
        <w:t xml:space="preserve"> (Приложение 2</w:t>
      </w:r>
      <w:r w:rsidRPr="009B24C6">
        <w:rPr>
          <w:sz w:val="22"/>
          <w:szCs w:val="22"/>
        </w:rPr>
        <w:t>).</w:t>
      </w:r>
    </w:p>
    <w:p w:rsidR="00224608" w:rsidRDefault="00224608" w:rsidP="00C756ED">
      <w:pPr>
        <w:pStyle w:val="ac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постановление подлежит размещению на официальном сайте </w:t>
      </w:r>
      <w:proofErr w:type="spellStart"/>
      <w:r>
        <w:rPr>
          <w:sz w:val="22"/>
          <w:szCs w:val="22"/>
        </w:rPr>
        <w:t>Кипенско</w:t>
      </w:r>
      <w:r w:rsidR="009B24C6"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 сельско</w:t>
      </w:r>
      <w:r w:rsidR="009B24C6">
        <w:rPr>
          <w:sz w:val="22"/>
          <w:szCs w:val="22"/>
        </w:rPr>
        <w:t>го</w:t>
      </w:r>
      <w:r>
        <w:rPr>
          <w:sz w:val="22"/>
          <w:szCs w:val="22"/>
        </w:rPr>
        <w:t xml:space="preserve"> поселени</w:t>
      </w:r>
      <w:r w:rsidR="009B24C6">
        <w:rPr>
          <w:sz w:val="22"/>
          <w:szCs w:val="22"/>
        </w:rPr>
        <w:t>я</w:t>
      </w:r>
      <w:r>
        <w:rPr>
          <w:sz w:val="22"/>
          <w:szCs w:val="22"/>
        </w:rPr>
        <w:t xml:space="preserve"> Ломоносовск</w:t>
      </w:r>
      <w:r w:rsidR="00C756ED">
        <w:rPr>
          <w:sz w:val="22"/>
          <w:szCs w:val="22"/>
        </w:rPr>
        <w:t>ого</w:t>
      </w:r>
      <w:r>
        <w:rPr>
          <w:sz w:val="22"/>
          <w:szCs w:val="22"/>
        </w:rPr>
        <w:t xml:space="preserve"> мун</w:t>
      </w:r>
      <w:r w:rsidR="00C756ED">
        <w:rPr>
          <w:sz w:val="22"/>
          <w:szCs w:val="22"/>
        </w:rPr>
        <w:t>иципального</w:t>
      </w:r>
      <w:r>
        <w:rPr>
          <w:sz w:val="22"/>
          <w:szCs w:val="22"/>
        </w:rPr>
        <w:t xml:space="preserve"> район</w:t>
      </w:r>
      <w:r w:rsidR="00CD0BA7">
        <w:rPr>
          <w:sz w:val="22"/>
          <w:szCs w:val="22"/>
        </w:rPr>
        <w:t>а</w:t>
      </w:r>
      <w:r>
        <w:rPr>
          <w:sz w:val="22"/>
          <w:szCs w:val="22"/>
        </w:rPr>
        <w:t xml:space="preserve"> Ленинградской области в информационно-телекоммуникационной сети </w:t>
      </w:r>
      <w:r w:rsidR="00CD0BA7">
        <w:rPr>
          <w:sz w:val="22"/>
          <w:szCs w:val="22"/>
        </w:rPr>
        <w:t>«</w:t>
      </w:r>
      <w:r>
        <w:rPr>
          <w:sz w:val="22"/>
          <w:szCs w:val="22"/>
        </w:rPr>
        <w:t>Интернет</w:t>
      </w:r>
      <w:r w:rsidR="00CD0BA7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</w:p>
    <w:p w:rsidR="00224608" w:rsidRDefault="00224608" w:rsidP="00224608">
      <w:pPr>
        <w:pStyle w:val="ac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постановление вступает в силу со дня его опубликования на официальном сайте </w:t>
      </w:r>
      <w:proofErr w:type="spellStart"/>
      <w:r>
        <w:rPr>
          <w:sz w:val="22"/>
          <w:szCs w:val="22"/>
        </w:rPr>
        <w:t>Кипенско</w:t>
      </w:r>
      <w:r w:rsidR="00C756ED"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 сельско</w:t>
      </w:r>
      <w:r w:rsidR="00C756ED">
        <w:rPr>
          <w:sz w:val="22"/>
          <w:szCs w:val="22"/>
        </w:rPr>
        <w:t>го</w:t>
      </w:r>
      <w:r>
        <w:rPr>
          <w:sz w:val="22"/>
          <w:szCs w:val="22"/>
        </w:rPr>
        <w:t xml:space="preserve"> поселени</w:t>
      </w:r>
      <w:r w:rsidR="00C756ED">
        <w:rPr>
          <w:sz w:val="22"/>
          <w:szCs w:val="22"/>
        </w:rPr>
        <w:t>я</w:t>
      </w:r>
      <w:r>
        <w:rPr>
          <w:sz w:val="22"/>
          <w:szCs w:val="22"/>
        </w:rPr>
        <w:t xml:space="preserve"> Ломоносовск</w:t>
      </w:r>
      <w:r w:rsidR="00C756ED">
        <w:rPr>
          <w:sz w:val="22"/>
          <w:szCs w:val="22"/>
        </w:rPr>
        <w:t>ого</w:t>
      </w:r>
      <w:r>
        <w:rPr>
          <w:sz w:val="22"/>
          <w:szCs w:val="22"/>
        </w:rPr>
        <w:t xml:space="preserve"> муниципальн</w:t>
      </w:r>
      <w:r w:rsidR="00C756ED">
        <w:rPr>
          <w:sz w:val="22"/>
          <w:szCs w:val="22"/>
        </w:rPr>
        <w:t>ого</w:t>
      </w:r>
      <w:r>
        <w:rPr>
          <w:sz w:val="22"/>
          <w:szCs w:val="22"/>
        </w:rPr>
        <w:t xml:space="preserve"> район</w:t>
      </w:r>
      <w:r w:rsidR="00C756ED">
        <w:rPr>
          <w:sz w:val="22"/>
          <w:szCs w:val="22"/>
        </w:rPr>
        <w:t>а</w:t>
      </w:r>
      <w:r>
        <w:rPr>
          <w:sz w:val="22"/>
          <w:szCs w:val="22"/>
        </w:rPr>
        <w:t xml:space="preserve"> Ленинградской области.</w:t>
      </w:r>
    </w:p>
    <w:p w:rsidR="00A528A4" w:rsidRDefault="00224608" w:rsidP="00224608">
      <w:pPr>
        <w:pStyle w:val="ac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Признать утратившим</w:t>
      </w:r>
      <w:r w:rsidR="00A528A4">
        <w:rPr>
          <w:sz w:val="22"/>
          <w:szCs w:val="22"/>
        </w:rPr>
        <w:t>и</w:t>
      </w:r>
      <w:r>
        <w:rPr>
          <w:sz w:val="22"/>
          <w:szCs w:val="22"/>
        </w:rPr>
        <w:t xml:space="preserve"> силу</w:t>
      </w:r>
      <w:r w:rsidR="00A528A4">
        <w:rPr>
          <w:sz w:val="22"/>
          <w:szCs w:val="22"/>
        </w:rPr>
        <w:t>:</w:t>
      </w:r>
    </w:p>
    <w:p w:rsidR="00CD0BA7" w:rsidRPr="00CD0BA7" w:rsidRDefault="00CD0BA7" w:rsidP="00CD0BA7">
      <w:pPr>
        <w:ind w:firstLine="709"/>
        <w:jc w:val="both"/>
        <w:rPr>
          <w:sz w:val="22"/>
          <w:szCs w:val="22"/>
        </w:rPr>
      </w:pPr>
      <w:r w:rsidRPr="00A528A4">
        <w:rPr>
          <w:sz w:val="22"/>
          <w:szCs w:val="22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</w:t>
      </w:r>
      <w:r>
        <w:rPr>
          <w:sz w:val="22"/>
          <w:szCs w:val="22"/>
        </w:rPr>
        <w:t xml:space="preserve"> 05.04.2017 № 76 </w:t>
      </w:r>
      <w:r w:rsidRPr="00A528A4">
        <w:rPr>
          <w:sz w:val="22"/>
          <w:szCs w:val="22"/>
        </w:rPr>
        <w:t>«Об утверждении схемы размещения нестационарных торговых объектов на территории муниципального образования Кипенское сельское поселение»;</w:t>
      </w:r>
    </w:p>
    <w:p w:rsidR="00224608" w:rsidRDefault="00224608" w:rsidP="00A528A4">
      <w:pPr>
        <w:ind w:firstLine="709"/>
        <w:jc w:val="both"/>
        <w:rPr>
          <w:sz w:val="22"/>
          <w:szCs w:val="22"/>
        </w:rPr>
      </w:pPr>
      <w:r w:rsidRPr="00A528A4">
        <w:rPr>
          <w:sz w:val="22"/>
          <w:szCs w:val="22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19.08.2019 г. № 265 «О внесении изменений в постановление местной администрации от 05.04.2017 №76 «Об утверждении схемы размещения нестационарных торговых объектов на территории муниципального образовани</w:t>
      </w:r>
      <w:r w:rsidR="00EB7F64" w:rsidRPr="00A528A4">
        <w:rPr>
          <w:sz w:val="22"/>
          <w:szCs w:val="22"/>
        </w:rPr>
        <w:t>я Кипенское сельское поселение»;</w:t>
      </w:r>
    </w:p>
    <w:p w:rsidR="00EB7F64" w:rsidRDefault="00EB7F64" w:rsidP="00A528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 </w:t>
      </w:r>
      <w:r w:rsidR="00CD0BA7">
        <w:rPr>
          <w:sz w:val="22"/>
          <w:szCs w:val="22"/>
        </w:rPr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>
        <w:rPr>
          <w:sz w:val="22"/>
          <w:szCs w:val="22"/>
        </w:rPr>
        <w:t>от 21.02.2022 г. № 113</w:t>
      </w:r>
      <w:r w:rsidRPr="00EB7F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внесении изменений в постановление местной администрации от </w:t>
      </w:r>
      <w:r>
        <w:rPr>
          <w:sz w:val="22"/>
          <w:szCs w:val="22"/>
        </w:rPr>
        <w:lastRenderedPageBreak/>
        <w:t>05.04.2017 №76 «Об утверждении схемы размещения нестационарных торговых объектов на территории муниципального образования Кипенское сельское поселение»</w:t>
      </w:r>
      <w:r w:rsidR="00CD0BA7">
        <w:rPr>
          <w:sz w:val="22"/>
          <w:szCs w:val="22"/>
        </w:rPr>
        <w:t>.</w:t>
      </w:r>
    </w:p>
    <w:p w:rsidR="00224608" w:rsidRDefault="00224608" w:rsidP="00224608">
      <w:pPr>
        <w:pStyle w:val="ac"/>
        <w:numPr>
          <w:ilvl w:val="0"/>
          <w:numId w:val="4"/>
        </w:numPr>
        <w:tabs>
          <w:tab w:val="left" w:pos="3585"/>
        </w:tabs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 исполнения настоящего постановления оставляю за собой.</w:t>
      </w:r>
    </w:p>
    <w:p w:rsidR="00224608" w:rsidRDefault="00224608" w:rsidP="00224608">
      <w:pPr>
        <w:pStyle w:val="a5"/>
        <w:spacing w:after="0"/>
        <w:ind w:left="0"/>
        <w:jc w:val="right"/>
        <w:rPr>
          <w:sz w:val="22"/>
          <w:szCs w:val="22"/>
        </w:rPr>
      </w:pPr>
    </w:p>
    <w:p w:rsidR="00224608" w:rsidRDefault="00224608" w:rsidP="00224608">
      <w:pPr>
        <w:pStyle w:val="a5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Кипенского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02E6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28A4">
        <w:rPr>
          <w:sz w:val="22"/>
          <w:szCs w:val="22"/>
        </w:rPr>
        <w:t xml:space="preserve">    </w:t>
      </w:r>
      <w:r w:rsidR="008E02E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A528A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М. В. </w:t>
      </w:r>
      <w:proofErr w:type="spellStart"/>
      <w:r>
        <w:rPr>
          <w:sz w:val="22"/>
          <w:szCs w:val="22"/>
        </w:rPr>
        <w:t>Кюне</w:t>
      </w:r>
      <w:proofErr w:type="spellEnd"/>
    </w:p>
    <w:p w:rsidR="00224608" w:rsidRDefault="00224608" w:rsidP="00224608">
      <w:pPr>
        <w:pStyle w:val="a5"/>
        <w:spacing w:after="0"/>
        <w:ind w:left="0"/>
        <w:jc w:val="right"/>
        <w:rPr>
          <w:sz w:val="20"/>
          <w:szCs w:val="20"/>
        </w:rPr>
      </w:pPr>
    </w:p>
    <w:p w:rsidR="008E02E6" w:rsidRDefault="00A528A4" w:rsidP="008E02E6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047FA" w:rsidRPr="00412B27">
        <w:rPr>
          <w:sz w:val="20"/>
          <w:szCs w:val="20"/>
        </w:rPr>
        <w:lastRenderedPageBreak/>
        <w:t>Приложение 1</w:t>
      </w:r>
    </w:p>
    <w:p w:rsidR="005047FA" w:rsidRPr="00412B27" w:rsidRDefault="005047FA" w:rsidP="008E02E6">
      <w:pPr>
        <w:spacing w:line="276" w:lineRule="auto"/>
        <w:jc w:val="right"/>
        <w:rPr>
          <w:sz w:val="20"/>
          <w:szCs w:val="20"/>
        </w:rPr>
      </w:pPr>
      <w:r w:rsidRPr="00412B27">
        <w:rPr>
          <w:sz w:val="20"/>
          <w:szCs w:val="20"/>
        </w:rPr>
        <w:t>к постановлению</w:t>
      </w:r>
      <w:r w:rsidR="00E9258E">
        <w:rPr>
          <w:sz w:val="20"/>
          <w:szCs w:val="20"/>
        </w:rPr>
        <w:t xml:space="preserve"> </w:t>
      </w:r>
      <w:r w:rsidRPr="00412B27">
        <w:rPr>
          <w:sz w:val="20"/>
          <w:szCs w:val="20"/>
        </w:rPr>
        <w:t>администрации</w:t>
      </w:r>
    </w:p>
    <w:p w:rsidR="00DF4A40" w:rsidRDefault="0053077A" w:rsidP="008E02E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Кипенского</w:t>
      </w:r>
      <w:proofErr w:type="spellEnd"/>
      <w:r w:rsidR="00DF4A40" w:rsidRPr="00DF4A40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="00DF4A40" w:rsidRPr="00DF4A40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="00DF4A40" w:rsidRPr="00DF4A40">
        <w:rPr>
          <w:sz w:val="20"/>
          <w:szCs w:val="20"/>
        </w:rPr>
        <w:t xml:space="preserve"> </w:t>
      </w:r>
    </w:p>
    <w:p w:rsidR="00DF4A40" w:rsidRDefault="0053077A" w:rsidP="008E02E6">
      <w:pPr>
        <w:jc w:val="right"/>
        <w:rPr>
          <w:sz w:val="20"/>
          <w:szCs w:val="20"/>
        </w:rPr>
      </w:pPr>
      <w:r>
        <w:rPr>
          <w:sz w:val="20"/>
          <w:szCs w:val="20"/>
        </w:rPr>
        <w:t>Ломоносовского</w:t>
      </w:r>
      <w:r w:rsidR="00DF4A40" w:rsidRPr="00DF4A40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="00DF4A40" w:rsidRPr="00DF4A40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="00DF4A40" w:rsidRPr="00DF4A40">
        <w:rPr>
          <w:sz w:val="20"/>
          <w:szCs w:val="20"/>
        </w:rPr>
        <w:t xml:space="preserve"> </w:t>
      </w:r>
    </w:p>
    <w:p w:rsidR="00DF4A40" w:rsidRDefault="00DF4A40" w:rsidP="008E02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0E243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</w:t>
      </w:r>
      <w:r w:rsidRPr="00DF4A40">
        <w:rPr>
          <w:sz w:val="20"/>
          <w:szCs w:val="20"/>
        </w:rPr>
        <w:t>Ленинградской области</w:t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 w:rsidR="000E243E">
        <w:rPr>
          <w:sz w:val="20"/>
          <w:szCs w:val="20"/>
        </w:rPr>
        <w:tab/>
      </w:r>
      <w:r>
        <w:rPr>
          <w:sz w:val="20"/>
          <w:szCs w:val="20"/>
        </w:rPr>
        <w:t xml:space="preserve">от </w:t>
      </w:r>
      <w:r w:rsidR="00EE7AE1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="009F2834">
        <w:rPr>
          <w:sz w:val="20"/>
          <w:szCs w:val="20"/>
        </w:rPr>
        <w:t>2</w:t>
      </w:r>
      <w:r w:rsidR="00C85D4B">
        <w:rPr>
          <w:sz w:val="20"/>
          <w:szCs w:val="20"/>
        </w:rPr>
        <w:t>8</w:t>
      </w:r>
      <w:r w:rsidR="00BD75FA">
        <w:rPr>
          <w:sz w:val="20"/>
          <w:szCs w:val="20"/>
        </w:rPr>
        <w:t>»</w:t>
      </w:r>
      <w:r w:rsidR="00EE7AE1">
        <w:rPr>
          <w:sz w:val="20"/>
          <w:szCs w:val="20"/>
        </w:rPr>
        <w:t xml:space="preserve"> </w:t>
      </w:r>
      <w:r w:rsidR="003525BB">
        <w:rPr>
          <w:sz w:val="20"/>
          <w:szCs w:val="20"/>
        </w:rPr>
        <w:t>января</w:t>
      </w:r>
      <w:r w:rsidR="00EE7AE1">
        <w:rPr>
          <w:sz w:val="20"/>
          <w:szCs w:val="20"/>
        </w:rPr>
        <w:t xml:space="preserve">  </w:t>
      </w:r>
      <w:r w:rsidR="0053077A">
        <w:rPr>
          <w:sz w:val="20"/>
          <w:szCs w:val="20"/>
        </w:rPr>
        <w:t>202</w:t>
      </w:r>
      <w:r w:rsidR="003525BB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  <w:r w:rsidR="0053077A">
        <w:rPr>
          <w:sz w:val="20"/>
          <w:szCs w:val="20"/>
        </w:rPr>
        <w:t xml:space="preserve">  №</w:t>
      </w:r>
      <w:r w:rsidR="00C85D4B">
        <w:rPr>
          <w:sz w:val="20"/>
          <w:szCs w:val="20"/>
        </w:rPr>
        <w:t xml:space="preserve"> 53</w:t>
      </w:r>
      <w:r w:rsidR="009F2834">
        <w:rPr>
          <w:sz w:val="20"/>
          <w:szCs w:val="20"/>
        </w:rPr>
        <w:t xml:space="preserve"> </w:t>
      </w:r>
      <w:r w:rsidR="0053077A">
        <w:rPr>
          <w:sz w:val="20"/>
          <w:szCs w:val="20"/>
        </w:rPr>
        <w:t xml:space="preserve"> </w:t>
      </w:r>
    </w:p>
    <w:p w:rsidR="00DF4A40" w:rsidRDefault="00DF4A40" w:rsidP="00DF4A40">
      <w:pPr>
        <w:jc w:val="right"/>
        <w:rPr>
          <w:sz w:val="20"/>
          <w:szCs w:val="20"/>
        </w:rPr>
      </w:pPr>
    </w:p>
    <w:p w:rsidR="00DF4A40" w:rsidRDefault="00DF4A40" w:rsidP="00DF4A40">
      <w:pPr>
        <w:jc w:val="right"/>
        <w:rPr>
          <w:sz w:val="20"/>
          <w:szCs w:val="20"/>
        </w:rPr>
      </w:pPr>
    </w:p>
    <w:p w:rsidR="008E02E6" w:rsidRDefault="008E02E6" w:rsidP="00DF4A40">
      <w:pPr>
        <w:jc w:val="center"/>
      </w:pPr>
    </w:p>
    <w:p w:rsidR="005047FA" w:rsidRPr="00FB3F2B" w:rsidRDefault="00DF4A40" w:rsidP="00DF4A40">
      <w:pPr>
        <w:jc w:val="center"/>
      </w:pPr>
      <w:r>
        <w:t>Сх</w:t>
      </w:r>
      <w:r w:rsidR="005047FA" w:rsidRPr="00FB3F2B">
        <w:t>ема размещения</w:t>
      </w:r>
    </w:p>
    <w:p w:rsidR="005047FA" w:rsidRPr="00FB3F2B" w:rsidRDefault="005047FA" w:rsidP="005047FA">
      <w:pPr>
        <w:jc w:val="center"/>
      </w:pPr>
      <w:r>
        <w:t xml:space="preserve">нестационарных торговых объектов </w:t>
      </w:r>
      <w:r w:rsidRPr="00FB3F2B">
        <w:t xml:space="preserve">на территории </w:t>
      </w:r>
      <w:proofErr w:type="spellStart"/>
      <w:r w:rsidRPr="00FB3F2B">
        <w:t>Кипенского</w:t>
      </w:r>
      <w:proofErr w:type="spellEnd"/>
      <w:r w:rsidRPr="00FB3F2B">
        <w:t xml:space="preserve"> сельского поселени</w:t>
      </w:r>
      <w:r w:rsidR="00BD75FA">
        <w:t>я</w:t>
      </w:r>
      <w:r w:rsidRPr="00FB3F2B">
        <w:t xml:space="preserve"> </w:t>
      </w:r>
    </w:p>
    <w:p w:rsidR="005047FA" w:rsidRDefault="005047FA" w:rsidP="005047FA">
      <w:pPr>
        <w:jc w:val="center"/>
      </w:pPr>
      <w:r w:rsidRPr="00FB3F2B">
        <w:t>Ломоносовского муниципального района</w:t>
      </w:r>
      <w:r>
        <w:t xml:space="preserve"> Ленинградской области</w:t>
      </w:r>
    </w:p>
    <w:p w:rsidR="005047FA" w:rsidRPr="00FB3F2B" w:rsidRDefault="005047FA" w:rsidP="005047FA">
      <w:pPr>
        <w:jc w:val="center"/>
      </w:pPr>
      <w:r>
        <w:t>(текстовая часть)</w:t>
      </w:r>
    </w:p>
    <w:p w:rsidR="005047FA" w:rsidRDefault="005047FA" w:rsidP="005047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16"/>
        <w:gridCol w:w="822"/>
        <w:gridCol w:w="1011"/>
        <w:gridCol w:w="1110"/>
        <w:gridCol w:w="1018"/>
        <w:gridCol w:w="1347"/>
        <w:gridCol w:w="989"/>
      </w:tblGrid>
      <w:tr w:rsidR="005047FA" w:rsidRPr="004A0D20" w:rsidTr="00A528A4">
        <w:tc>
          <w:tcPr>
            <w:tcW w:w="817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Идентификационный номер НТО</w:t>
            </w:r>
          </w:p>
        </w:tc>
        <w:tc>
          <w:tcPr>
            <w:tcW w:w="1418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Место размещения НТО (адресный ориентир)</w:t>
            </w:r>
          </w:p>
        </w:tc>
        <w:tc>
          <w:tcPr>
            <w:tcW w:w="916" w:type="dxa"/>
          </w:tcPr>
          <w:p w:rsidR="005047FA" w:rsidRPr="00EA1ED3" w:rsidRDefault="005047FA" w:rsidP="00E3786D">
            <w:pPr>
              <w:jc w:val="center"/>
              <w:rPr>
                <w:sz w:val="16"/>
                <w:szCs w:val="16"/>
              </w:rPr>
            </w:pPr>
            <w:r w:rsidRPr="00EA1ED3">
              <w:rPr>
                <w:sz w:val="16"/>
                <w:szCs w:val="16"/>
              </w:rPr>
              <w:t>Вид НТО</w:t>
            </w:r>
          </w:p>
        </w:tc>
        <w:tc>
          <w:tcPr>
            <w:tcW w:w="822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Площадь НТО</w:t>
            </w:r>
          </w:p>
        </w:tc>
        <w:tc>
          <w:tcPr>
            <w:tcW w:w="1011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Специализация НТО</w:t>
            </w:r>
          </w:p>
        </w:tc>
        <w:tc>
          <w:tcPr>
            <w:tcW w:w="1110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Правообладатель НТО (наименование, ИНН)</w:t>
            </w:r>
          </w:p>
        </w:tc>
        <w:tc>
          <w:tcPr>
            <w:tcW w:w="1018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документов на размещение НТО</w:t>
            </w:r>
          </w:p>
        </w:tc>
        <w:tc>
          <w:tcPr>
            <w:tcW w:w="1347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Является ли правообладатель НТО субъектом малого и (или) среднего предпринимательства (да/нет)</w:t>
            </w:r>
          </w:p>
        </w:tc>
        <w:tc>
          <w:tcPr>
            <w:tcW w:w="989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размещения НТО </w:t>
            </w:r>
          </w:p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____ по ____)</w:t>
            </w:r>
          </w:p>
        </w:tc>
      </w:tr>
      <w:tr w:rsidR="005047FA" w:rsidRPr="004A0D20" w:rsidTr="00A528A4">
        <w:tc>
          <w:tcPr>
            <w:tcW w:w="817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6" w:type="dxa"/>
          </w:tcPr>
          <w:p w:rsidR="005047FA" w:rsidRPr="00EA1ED3" w:rsidRDefault="005047FA" w:rsidP="00E3786D">
            <w:pPr>
              <w:jc w:val="center"/>
              <w:rPr>
                <w:sz w:val="16"/>
                <w:szCs w:val="16"/>
              </w:rPr>
            </w:pPr>
            <w:r w:rsidRPr="00EA1ED3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0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8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47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89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047FA" w:rsidRPr="004A0D20" w:rsidTr="00A528A4">
        <w:tc>
          <w:tcPr>
            <w:tcW w:w="817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5047FA" w:rsidRPr="004A0D20" w:rsidRDefault="005047FA" w:rsidP="00EB7F64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 xml:space="preserve">площадка между магазином </w:t>
            </w:r>
            <w:r w:rsidR="00EB7F64">
              <w:rPr>
                <w:sz w:val="16"/>
                <w:szCs w:val="16"/>
              </w:rPr>
              <w:t xml:space="preserve">по адресу: </w:t>
            </w:r>
            <w:proofErr w:type="spellStart"/>
            <w:r w:rsidR="00EB7F64">
              <w:rPr>
                <w:sz w:val="16"/>
                <w:szCs w:val="16"/>
              </w:rPr>
              <w:t>д.Кипень</w:t>
            </w:r>
            <w:proofErr w:type="spellEnd"/>
            <w:r w:rsidR="00EB7F64">
              <w:rPr>
                <w:sz w:val="16"/>
                <w:szCs w:val="16"/>
              </w:rPr>
              <w:t xml:space="preserve">, </w:t>
            </w:r>
            <w:proofErr w:type="spellStart"/>
            <w:r w:rsidR="00EB7F64">
              <w:rPr>
                <w:sz w:val="16"/>
                <w:szCs w:val="16"/>
              </w:rPr>
              <w:t>Ропшинское</w:t>
            </w:r>
            <w:proofErr w:type="spellEnd"/>
            <w:r w:rsidR="00EB7F64">
              <w:rPr>
                <w:sz w:val="16"/>
                <w:szCs w:val="16"/>
              </w:rPr>
              <w:t xml:space="preserve"> шоссе, д.7Г </w:t>
            </w:r>
            <w:proofErr w:type="gramStart"/>
            <w:r w:rsidRPr="004A0D20">
              <w:rPr>
                <w:sz w:val="16"/>
                <w:szCs w:val="16"/>
              </w:rPr>
              <w:t>и  торговым</w:t>
            </w:r>
            <w:proofErr w:type="gramEnd"/>
            <w:r w:rsidRPr="004A0D20">
              <w:rPr>
                <w:sz w:val="16"/>
                <w:szCs w:val="16"/>
              </w:rPr>
              <w:t xml:space="preserve"> павильоном</w:t>
            </w:r>
            <w:r w:rsidR="00EB7F64">
              <w:rPr>
                <w:sz w:val="16"/>
                <w:szCs w:val="16"/>
              </w:rPr>
              <w:t>, д.7В</w:t>
            </w:r>
            <w:r w:rsidRPr="004A0D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:rsidR="005047FA" w:rsidRPr="00EA1ED3" w:rsidRDefault="005047FA" w:rsidP="00E3786D">
            <w:pPr>
              <w:jc w:val="center"/>
              <w:rPr>
                <w:sz w:val="16"/>
                <w:szCs w:val="16"/>
              </w:rPr>
            </w:pPr>
            <w:r w:rsidRPr="00EA1ED3">
              <w:rPr>
                <w:sz w:val="16"/>
                <w:szCs w:val="16"/>
              </w:rPr>
              <w:t>торговая палатка</w:t>
            </w:r>
          </w:p>
        </w:tc>
        <w:tc>
          <w:tcPr>
            <w:tcW w:w="822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кв. м, </w:t>
            </w:r>
          </w:p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торговых мест - 1</w:t>
            </w:r>
          </w:p>
        </w:tc>
        <w:tc>
          <w:tcPr>
            <w:tcW w:w="1011" w:type="dxa"/>
          </w:tcPr>
          <w:p w:rsidR="005047FA" w:rsidRPr="003F478B" w:rsidRDefault="005047FA" w:rsidP="00E3786D">
            <w:pPr>
              <w:jc w:val="center"/>
              <w:rPr>
                <w:sz w:val="16"/>
                <w:szCs w:val="16"/>
              </w:rPr>
            </w:pPr>
            <w:r w:rsidRPr="003F478B">
              <w:rPr>
                <w:sz w:val="16"/>
                <w:szCs w:val="16"/>
              </w:rPr>
              <w:t>смешанный ассортимент</w:t>
            </w:r>
          </w:p>
        </w:tc>
        <w:tc>
          <w:tcPr>
            <w:tcW w:w="1110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8" w:type="dxa"/>
          </w:tcPr>
          <w:p w:rsidR="005047FA" w:rsidRDefault="005047FA" w:rsidP="00E3786D">
            <w:r w:rsidRPr="00945F39">
              <w:rPr>
                <w:sz w:val="16"/>
                <w:szCs w:val="16"/>
              </w:rPr>
              <w:t>Постановление местной администрации</w:t>
            </w:r>
          </w:p>
        </w:tc>
        <w:tc>
          <w:tcPr>
            <w:tcW w:w="1347" w:type="dxa"/>
          </w:tcPr>
          <w:p w:rsidR="005047FA" w:rsidRPr="004A0D20" w:rsidRDefault="00EA1E78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89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</w:tr>
      <w:tr w:rsidR="005047FA" w:rsidRPr="004A0D20" w:rsidTr="00A528A4">
        <w:tc>
          <w:tcPr>
            <w:tcW w:w="817" w:type="dxa"/>
          </w:tcPr>
          <w:p w:rsidR="005047FA" w:rsidRPr="004A0D20" w:rsidRDefault="0053077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47FA" w:rsidRPr="004A0D2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 xml:space="preserve">Ленинградская область, Ломоносовский р-н., д. </w:t>
            </w:r>
            <w:proofErr w:type="spellStart"/>
            <w:r w:rsidRPr="004A0D20">
              <w:rPr>
                <w:sz w:val="16"/>
                <w:szCs w:val="16"/>
              </w:rPr>
              <w:t>Келози</w:t>
            </w:r>
            <w:proofErr w:type="spellEnd"/>
            <w:r w:rsidRPr="004A0D20">
              <w:rPr>
                <w:sz w:val="16"/>
                <w:szCs w:val="16"/>
              </w:rPr>
              <w:t xml:space="preserve">, площадь у магазина </w:t>
            </w:r>
          </w:p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 w:rsidRPr="004A0D20">
              <w:rPr>
                <w:sz w:val="16"/>
                <w:szCs w:val="16"/>
              </w:rPr>
              <w:t>«Пятерочка»</w:t>
            </w:r>
          </w:p>
        </w:tc>
        <w:tc>
          <w:tcPr>
            <w:tcW w:w="916" w:type="dxa"/>
          </w:tcPr>
          <w:p w:rsidR="005047FA" w:rsidRPr="00EA1ED3" w:rsidRDefault="005047FA" w:rsidP="00E3786D">
            <w:pPr>
              <w:jc w:val="center"/>
              <w:rPr>
                <w:sz w:val="16"/>
                <w:szCs w:val="16"/>
              </w:rPr>
            </w:pPr>
            <w:r w:rsidRPr="00EA1ED3">
              <w:rPr>
                <w:sz w:val="16"/>
                <w:szCs w:val="16"/>
              </w:rPr>
              <w:t>Автомагазин, торговая палатка</w:t>
            </w:r>
            <w:r>
              <w:rPr>
                <w:sz w:val="16"/>
                <w:szCs w:val="16"/>
              </w:rPr>
              <w:t>, киоск</w:t>
            </w:r>
          </w:p>
        </w:tc>
        <w:tc>
          <w:tcPr>
            <w:tcW w:w="822" w:type="dxa"/>
          </w:tcPr>
          <w:p w:rsidR="005047FA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кв.м.</w:t>
            </w:r>
          </w:p>
          <w:p w:rsidR="005047FA" w:rsidRPr="004A0D20" w:rsidRDefault="005047FA" w:rsidP="00640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торговых мест - </w:t>
            </w:r>
            <w:r w:rsidR="00640687">
              <w:rPr>
                <w:sz w:val="16"/>
                <w:szCs w:val="16"/>
              </w:rPr>
              <w:t>7</w:t>
            </w:r>
          </w:p>
        </w:tc>
        <w:tc>
          <w:tcPr>
            <w:tcW w:w="1011" w:type="dxa"/>
          </w:tcPr>
          <w:p w:rsidR="005047FA" w:rsidRPr="003F478B" w:rsidRDefault="005047FA" w:rsidP="00E3786D">
            <w:pPr>
              <w:jc w:val="center"/>
              <w:rPr>
                <w:sz w:val="16"/>
                <w:szCs w:val="16"/>
              </w:rPr>
            </w:pPr>
            <w:r w:rsidRPr="003F478B">
              <w:rPr>
                <w:sz w:val="16"/>
                <w:szCs w:val="16"/>
              </w:rPr>
              <w:t>смешанный ассортимент</w:t>
            </w:r>
          </w:p>
        </w:tc>
        <w:tc>
          <w:tcPr>
            <w:tcW w:w="1110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018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местной администрации</w:t>
            </w:r>
          </w:p>
        </w:tc>
        <w:tc>
          <w:tcPr>
            <w:tcW w:w="1347" w:type="dxa"/>
          </w:tcPr>
          <w:p w:rsidR="005047FA" w:rsidRPr="004A0D20" w:rsidRDefault="00EA1E78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89" w:type="dxa"/>
          </w:tcPr>
          <w:p w:rsidR="005047FA" w:rsidRPr="004A0D20" w:rsidRDefault="005047FA" w:rsidP="00E37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</w:tr>
    </w:tbl>
    <w:p w:rsidR="005047FA" w:rsidRDefault="005047FA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451D11" w:rsidRDefault="00451D11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451D11" w:rsidRDefault="00451D11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0E243E" w:rsidRDefault="000E243E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53077A" w:rsidRDefault="0053077A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53077A" w:rsidRDefault="0053077A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53077A" w:rsidRDefault="0053077A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C756ED" w:rsidRDefault="00C756ED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C756ED" w:rsidRDefault="00C756ED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C756ED" w:rsidRDefault="00C756ED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C756ED" w:rsidRDefault="00C756ED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C85D4B" w:rsidRDefault="00C85D4B" w:rsidP="005047FA">
      <w:pPr>
        <w:pStyle w:val="a5"/>
        <w:tabs>
          <w:tab w:val="left" w:pos="3780"/>
        </w:tabs>
        <w:spacing w:after="0"/>
        <w:ind w:left="0"/>
        <w:rPr>
          <w:sz w:val="28"/>
          <w:szCs w:val="28"/>
        </w:rPr>
      </w:pPr>
    </w:p>
    <w:p w:rsidR="00A528A4" w:rsidRDefault="00A528A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1D11" w:rsidRPr="00FB3F2B" w:rsidRDefault="003525BB" w:rsidP="00451D11">
      <w:pPr>
        <w:jc w:val="center"/>
      </w:pPr>
      <w:r>
        <w:lastRenderedPageBreak/>
        <w:t>С</w:t>
      </w:r>
      <w:r w:rsidR="00451D11" w:rsidRPr="00FB3F2B">
        <w:t>хема размещения</w:t>
      </w:r>
    </w:p>
    <w:p w:rsidR="00451D11" w:rsidRPr="00FB3F2B" w:rsidRDefault="00451D11" w:rsidP="00451D11">
      <w:pPr>
        <w:jc w:val="center"/>
      </w:pPr>
      <w:r>
        <w:t xml:space="preserve">нестационарных торговых объектов </w:t>
      </w:r>
      <w:r w:rsidRPr="00FB3F2B">
        <w:t xml:space="preserve">на территории </w:t>
      </w:r>
      <w:proofErr w:type="spellStart"/>
      <w:r w:rsidRPr="00FB3F2B">
        <w:t>Кипенского</w:t>
      </w:r>
      <w:proofErr w:type="spellEnd"/>
      <w:r w:rsidRPr="00FB3F2B">
        <w:t xml:space="preserve"> сельского поселени</w:t>
      </w:r>
      <w:r>
        <w:t>я</w:t>
      </w:r>
      <w:r w:rsidRPr="00FB3F2B">
        <w:t xml:space="preserve"> </w:t>
      </w:r>
    </w:p>
    <w:p w:rsidR="00451D11" w:rsidRDefault="00451D11" w:rsidP="00451D11">
      <w:pPr>
        <w:jc w:val="center"/>
      </w:pPr>
      <w:r w:rsidRPr="00FB3F2B">
        <w:t>Ломоносовского муниципального района</w:t>
      </w:r>
      <w:r>
        <w:t xml:space="preserve"> Ленинградской области</w:t>
      </w:r>
    </w:p>
    <w:p w:rsidR="00451D11" w:rsidRDefault="00451D11" w:rsidP="00451D11">
      <w:pPr>
        <w:jc w:val="center"/>
      </w:pPr>
      <w:r>
        <w:t>(графическая часть)</w:t>
      </w:r>
    </w:p>
    <w:p w:rsidR="000E243E" w:rsidRDefault="000E243E" w:rsidP="00451D11">
      <w:pPr>
        <w:jc w:val="center"/>
      </w:pPr>
    </w:p>
    <w:p w:rsidR="000E243E" w:rsidRDefault="000E243E" w:rsidP="00451D11">
      <w:pPr>
        <w:jc w:val="center"/>
      </w:pPr>
    </w:p>
    <w:p w:rsidR="000E243E" w:rsidRDefault="000E243E" w:rsidP="00451D11">
      <w:pPr>
        <w:jc w:val="center"/>
      </w:pPr>
    </w:p>
    <w:p w:rsidR="00451D11" w:rsidRDefault="00451D11" w:rsidP="00451D11">
      <w:pPr>
        <w:rPr>
          <w:noProof/>
        </w:rPr>
      </w:pPr>
      <w:r>
        <w:rPr>
          <w:noProof/>
        </w:rPr>
        <w:t>Д.Кипень</w:t>
      </w:r>
    </w:p>
    <w:p w:rsidR="000E243E" w:rsidRDefault="000E243E" w:rsidP="00451D11">
      <w:pPr>
        <w:rPr>
          <w:noProof/>
        </w:rPr>
      </w:pPr>
    </w:p>
    <w:p w:rsidR="000E243E" w:rsidRDefault="000E243E" w:rsidP="00451D11">
      <w:pPr>
        <w:rPr>
          <w:noProof/>
        </w:rPr>
      </w:pPr>
    </w:p>
    <w:p w:rsidR="00451D11" w:rsidRDefault="008E02E6" w:rsidP="00451D11">
      <w:pPr>
        <w:rPr>
          <w:lang w:eastAsia="en-US"/>
        </w:rPr>
      </w:pPr>
      <w:r>
        <w:rPr>
          <w:lang w:eastAsia="en-US"/>
        </w:rPr>
        <w:pict>
          <v:rect id="_x0000_s1026" style="position:absolute;margin-left:213.95pt;margin-top:310.05pt;width:15.25pt;height:13.55pt;z-index:251652608" fillcolor="#c0504d [3205]" strokecolor="#f2f2f2 [3041]" strokeweight="3pt">
            <v:shadow on="t" type="perspective" color="#622423 [1605]" opacity=".5" offset="1pt" offset2="-1pt"/>
          </v:rect>
        </w:pict>
      </w:r>
      <w:r w:rsidR="00451D11">
        <w:rPr>
          <w:noProof/>
        </w:rPr>
        <w:drawing>
          <wp:inline distT="0" distB="0" distL="0" distR="0">
            <wp:extent cx="5943600" cy="6410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11" w:rsidRDefault="00451D11" w:rsidP="00451D11"/>
    <w:p w:rsidR="000E243E" w:rsidRDefault="000E243E" w:rsidP="00451D11"/>
    <w:p w:rsidR="00451D11" w:rsidRDefault="00451D11" w:rsidP="00451D11">
      <w:r>
        <w:t>Условные обозначения:</w:t>
      </w:r>
    </w:p>
    <w:p w:rsidR="00451D11" w:rsidRDefault="008E02E6" w:rsidP="00451D11">
      <w:pPr>
        <w:ind w:firstLine="708"/>
      </w:pPr>
      <w:r>
        <w:rPr>
          <w:lang w:eastAsia="en-US"/>
        </w:rPr>
        <w:pict>
          <v:rect id="_x0000_s1037" style="position:absolute;left:0;text-align:left;margin-left:-.55pt;margin-top:.95pt;width:36.95pt;height:28.8pt;z-index:251653632" fillcolor="#c0504d [3205]" strokecolor="#f2f2f2 [3041]" strokeweight="3pt">
            <v:shadow on="t" type="perspective" color="#622423 [1605]" opacity=".5" offset="1pt" offset2="-1pt"/>
          </v:rect>
        </w:pict>
      </w:r>
      <w:r w:rsidR="00451D11">
        <w:t xml:space="preserve"> - места, определенные для размещения НТО</w:t>
      </w:r>
    </w:p>
    <w:p w:rsidR="00451D11" w:rsidRDefault="00451D11" w:rsidP="00451D11">
      <w:pPr>
        <w:ind w:firstLine="708"/>
      </w:pPr>
    </w:p>
    <w:p w:rsidR="00451D11" w:rsidRDefault="00451D11" w:rsidP="00451D11">
      <w:pPr>
        <w:ind w:firstLine="708"/>
      </w:pPr>
    </w:p>
    <w:p w:rsidR="00451D11" w:rsidRDefault="00451D11" w:rsidP="00451D11">
      <w:pPr>
        <w:ind w:firstLine="708"/>
      </w:pPr>
    </w:p>
    <w:p w:rsidR="008E02E6" w:rsidRDefault="008E02E6" w:rsidP="00451D11">
      <w:pPr>
        <w:ind w:firstLine="708"/>
      </w:pPr>
    </w:p>
    <w:p w:rsidR="008E02E6" w:rsidRDefault="008E02E6" w:rsidP="00451D11">
      <w:pPr>
        <w:ind w:firstLine="708"/>
      </w:pPr>
    </w:p>
    <w:p w:rsidR="008E02E6" w:rsidRDefault="008E02E6" w:rsidP="00451D11">
      <w:pPr>
        <w:ind w:firstLine="708"/>
      </w:pPr>
    </w:p>
    <w:p w:rsidR="008E02E6" w:rsidRDefault="008E02E6" w:rsidP="00451D11">
      <w:pPr>
        <w:ind w:firstLine="708"/>
      </w:pPr>
    </w:p>
    <w:p w:rsidR="00451D11" w:rsidRDefault="008E02E6" w:rsidP="00451D11">
      <w:pPr>
        <w:ind w:firstLine="708"/>
      </w:pPr>
      <w:r>
        <w:rPr>
          <w:lang w:eastAsia="en-US"/>
        </w:rPr>
        <w:pict>
          <v:rect id="_x0000_s1029" style="position:absolute;left:0;text-align:left;margin-left:219.9pt;margin-top:201.9pt;width:7.6pt;height:10.15pt;z-index:25165977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34" style="position:absolute;left:0;text-align:left;margin-left:172.65pt;margin-top:235.05pt;width:13.55pt;height:8.3pt;z-index:25165670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28" style="position:absolute;left:0;text-align:left;margin-left:220.7pt;margin-top:147.7pt;width:6.8pt;height:8.5pt;z-index:25165875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36" style="position:absolute;left:0;text-align:left;margin-left:167.55pt;margin-top:274.6pt;width:5.1pt;height:8.45pt;z-index:2516546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35" style="position:absolute;left:0;text-align:left;margin-left:167.55pt;margin-top:251.65pt;width:5.1pt;height:14.4pt;z-index:25165568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32" style="position:absolute;left:0;text-align:left;margin-left:192.1pt;margin-top:223.7pt;width:6.8pt;height:10.15pt;z-index:25166284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lang w:eastAsia="en-US"/>
        </w:rPr>
        <w:pict>
          <v:rect id="_x0000_s1030" style="position:absolute;left:0;text-align:left;margin-left:204.85pt;margin-top:215.2pt;width:8.5pt;height:8.5pt;z-index:251660800" fillcolor="#c0504d [3205]" strokecolor="#f2f2f2 [3041]" strokeweight="3pt">
            <v:shadow on="t" type="perspective" color="#622423 [1605]" opacity=".5" offset="1pt" offset2="-1pt"/>
          </v:rect>
        </w:pict>
      </w:r>
      <w:r w:rsidR="00451D11">
        <w:t>Д.Келози</w:t>
      </w:r>
      <w:r w:rsidR="00451D11">
        <w:rPr>
          <w:noProof/>
        </w:rPr>
        <w:drawing>
          <wp:inline distT="0" distB="0" distL="0" distR="0">
            <wp:extent cx="5095875" cy="53816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D11" w:rsidRDefault="00451D11" w:rsidP="00451D11">
      <w:pPr>
        <w:ind w:firstLine="708"/>
      </w:pPr>
    </w:p>
    <w:p w:rsidR="000E243E" w:rsidRDefault="000E243E" w:rsidP="00451D11"/>
    <w:p w:rsidR="000E243E" w:rsidRDefault="000E243E" w:rsidP="00451D11"/>
    <w:p w:rsidR="00451D11" w:rsidRDefault="00451D11" w:rsidP="00451D11">
      <w:r>
        <w:t>Условные обозначения:</w:t>
      </w:r>
    </w:p>
    <w:p w:rsidR="00451D11" w:rsidRDefault="008E02E6" w:rsidP="00451D11">
      <w:pPr>
        <w:ind w:firstLine="708"/>
      </w:pPr>
      <w:r>
        <w:rPr>
          <w:lang w:eastAsia="en-US"/>
        </w:rPr>
        <w:pict>
          <v:rect id="_x0000_s1038" style="position:absolute;left:0;text-align:left;margin-left:-.55pt;margin-top:.95pt;width:36.95pt;height:28.8pt;z-index:251663872" fillcolor="#c0504d [3205]" strokecolor="#f2f2f2 [3041]" strokeweight="3pt">
            <v:shadow on="t" type="perspective" color="#622423 [1605]" opacity=".5" offset="1pt" offset2="-1pt"/>
          </v:rect>
        </w:pict>
      </w:r>
      <w:r w:rsidR="00451D11">
        <w:t xml:space="preserve"> - места, определенные для размещения НТО</w:t>
      </w:r>
    </w:p>
    <w:p w:rsidR="00451D11" w:rsidRDefault="00451D11" w:rsidP="00451D11">
      <w:pPr>
        <w:ind w:firstLine="708"/>
      </w:pPr>
    </w:p>
    <w:p w:rsidR="00451D11" w:rsidRDefault="00451D11" w:rsidP="00451D11">
      <w:pPr>
        <w:ind w:firstLine="708"/>
      </w:pPr>
    </w:p>
    <w:p w:rsidR="00451D11" w:rsidRDefault="00451D11" w:rsidP="005047FA">
      <w:pPr>
        <w:jc w:val="right"/>
      </w:pPr>
    </w:p>
    <w:p w:rsidR="005D3A2A" w:rsidRDefault="005047FA" w:rsidP="000F4928">
      <w:pPr>
        <w:pStyle w:val="a5"/>
        <w:tabs>
          <w:tab w:val="left" w:pos="3780"/>
        </w:tabs>
        <w:spacing w:after="0"/>
        <w:ind w:left="0"/>
      </w:pPr>
      <w:r w:rsidRPr="000F20BA">
        <w:t>Масштаб 1:2000</w:t>
      </w: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Pr="00412B27" w:rsidRDefault="00640687" w:rsidP="00640687">
      <w:pPr>
        <w:pStyle w:val="a5"/>
        <w:spacing w:after="0"/>
        <w:ind w:left="0"/>
        <w:jc w:val="right"/>
        <w:rPr>
          <w:sz w:val="20"/>
          <w:szCs w:val="20"/>
        </w:rPr>
      </w:pPr>
      <w:r w:rsidRPr="00412B2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640687" w:rsidRPr="00412B27" w:rsidRDefault="00640687" w:rsidP="00640687">
      <w:pPr>
        <w:ind w:left="4956"/>
        <w:jc w:val="right"/>
        <w:rPr>
          <w:sz w:val="20"/>
          <w:szCs w:val="20"/>
        </w:rPr>
      </w:pPr>
      <w:r w:rsidRPr="00412B27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412B27">
        <w:rPr>
          <w:sz w:val="20"/>
          <w:szCs w:val="20"/>
        </w:rPr>
        <w:t>администрации</w:t>
      </w:r>
    </w:p>
    <w:p w:rsidR="00640687" w:rsidRDefault="00640687" w:rsidP="0064068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Кипенского</w:t>
      </w:r>
      <w:proofErr w:type="spellEnd"/>
      <w:r w:rsidRPr="00DF4A40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DF4A40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DF4A40">
        <w:rPr>
          <w:sz w:val="20"/>
          <w:szCs w:val="20"/>
        </w:rPr>
        <w:t xml:space="preserve"> </w:t>
      </w:r>
    </w:p>
    <w:p w:rsidR="00640687" w:rsidRDefault="00640687" w:rsidP="00640687">
      <w:pPr>
        <w:jc w:val="right"/>
        <w:rPr>
          <w:sz w:val="20"/>
          <w:szCs w:val="20"/>
        </w:rPr>
      </w:pPr>
      <w:r>
        <w:rPr>
          <w:sz w:val="20"/>
          <w:szCs w:val="20"/>
        </w:rPr>
        <w:t>Ломоносовского</w:t>
      </w:r>
      <w:r w:rsidRPr="00DF4A40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DF4A40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DF4A40">
        <w:rPr>
          <w:sz w:val="20"/>
          <w:szCs w:val="20"/>
        </w:rPr>
        <w:t xml:space="preserve"> </w:t>
      </w:r>
    </w:p>
    <w:p w:rsidR="00640687" w:rsidRDefault="00640687" w:rsidP="006406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DF4A40">
        <w:rPr>
          <w:sz w:val="20"/>
          <w:szCs w:val="20"/>
        </w:rPr>
        <w:t>Ленинградской области</w:t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</w:r>
      <w:r w:rsidR="00C85D4B">
        <w:rPr>
          <w:sz w:val="20"/>
          <w:szCs w:val="20"/>
        </w:rPr>
        <w:tab/>
        <w:t>от  «28</w:t>
      </w:r>
      <w:r>
        <w:rPr>
          <w:sz w:val="20"/>
          <w:szCs w:val="20"/>
        </w:rPr>
        <w:t xml:space="preserve">» </w:t>
      </w:r>
      <w:r w:rsidR="00C85D4B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 202</w:t>
      </w:r>
      <w:r w:rsidR="003525BB">
        <w:rPr>
          <w:sz w:val="20"/>
          <w:szCs w:val="20"/>
        </w:rPr>
        <w:t>5</w:t>
      </w:r>
      <w:r>
        <w:rPr>
          <w:sz w:val="20"/>
          <w:szCs w:val="20"/>
        </w:rPr>
        <w:t xml:space="preserve"> г.  № </w:t>
      </w:r>
      <w:r w:rsidR="00C85D4B">
        <w:rPr>
          <w:sz w:val="20"/>
          <w:szCs w:val="20"/>
        </w:rPr>
        <w:t>25</w:t>
      </w:r>
    </w:p>
    <w:p w:rsidR="00640687" w:rsidRDefault="00640687" w:rsidP="00640687">
      <w:pPr>
        <w:jc w:val="right"/>
        <w:rPr>
          <w:sz w:val="20"/>
          <w:szCs w:val="20"/>
        </w:rPr>
      </w:pPr>
    </w:p>
    <w:p w:rsidR="00640687" w:rsidRDefault="00640687" w:rsidP="00640687">
      <w:pPr>
        <w:jc w:val="right"/>
        <w:rPr>
          <w:sz w:val="20"/>
          <w:szCs w:val="20"/>
        </w:rPr>
      </w:pPr>
    </w:p>
    <w:p w:rsidR="00640687" w:rsidRDefault="00640687" w:rsidP="00640687">
      <w:pPr>
        <w:jc w:val="center"/>
      </w:pPr>
      <w:r>
        <w:t>ПОРЯДОК</w:t>
      </w:r>
    </w:p>
    <w:p w:rsidR="00640687" w:rsidRDefault="00A528A4" w:rsidP="00640687">
      <w:pPr>
        <w:jc w:val="center"/>
      </w:pPr>
      <w:r>
        <w:t>о</w:t>
      </w:r>
      <w:r w:rsidR="00640687">
        <w:t>рганизации работы нестационарных торговых объектов</w:t>
      </w:r>
      <w:r w:rsidR="00D41184">
        <w:t>, размещённых</w:t>
      </w:r>
      <w:r w:rsidR="00640687">
        <w:t xml:space="preserve"> на земельных участках, </w:t>
      </w:r>
      <w:r w:rsidR="00D41184">
        <w:t>расположенных</w:t>
      </w:r>
      <w:r w:rsidR="00640687">
        <w:t xml:space="preserve"> на территории </w:t>
      </w:r>
      <w:proofErr w:type="spellStart"/>
      <w:r w:rsidR="00640687">
        <w:t>Кипенского</w:t>
      </w:r>
      <w:proofErr w:type="spellEnd"/>
      <w:r w:rsidR="00640687">
        <w:t xml:space="preserve"> сельского поселения</w:t>
      </w:r>
    </w:p>
    <w:p w:rsidR="00640687" w:rsidRDefault="00640687" w:rsidP="00640687">
      <w:pPr>
        <w:jc w:val="center"/>
      </w:pPr>
      <w:r>
        <w:t xml:space="preserve">Ломоносовского муниципального района Ленинградской области </w:t>
      </w:r>
    </w:p>
    <w:p w:rsidR="00F36BDE" w:rsidRDefault="00F36BDE" w:rsidP="00640687">
      <w:pPr>
        <w:jc w:val="center"/>
      </w:pPr>
    </w:p>
    <w:p w:rsidR="00F36BDE" w:rsidRDefault="00F36BDE" w:rsidP="003264E8">
      <w:pPr>
        <w:pStyle w:val="ac"/>
        <w:numPr>
          <w:ilvl w:val="0"/>
          <w:numId w:val="8"/>
        </w:numPr>
        <w:ind w:left="284" w:hanging="284"/>
        <w:jc w:val="center"/>
      </w:pPr>
      <w:r>
        <w:t>Общие положения</w:t>
      </w:r>
    </w:p>
    <w:p w:rsidR="00F36BDE" w:rsidRDefault="00F36BDE" w:rsidP="00F36BDE">
      <w:pPr>
        <w:pStyle w:val="ac"/>
      </w:pPr>
    </w:p>
    <w:p w:rsidR="001F4E24" w:rsidRDefault="004B142D" w:rsidP="001F4E24">
      <w:pPr>
        <w:pStyle w:val="ac"/>
        <w:numPr>
          <w:ilvl w:val="0"/>
          <w:numId w:val="6"/>
        </w:numPr>
        <w:ind w:left="0" w:firstLine="709"/>
        <w:jc w:val="both"/>
      </w:pPr>
      <w:r>
        <w:t>Настоящий Порядок организации работы не</w:t>
      </w:r>
      <w:r w:rsidR="00DB2DFD">
        <w:t>с</w:t>
      </w:r>
      <w:r>
        <w:t>тационарных</w:t>
      </w:r>
      <w:r w:rsidR="00DB2DFD" w:rsidRPr="00DB2DFD">
        <w:t xml:space="preserve"> </w:t>
      </w:r>
      <w:r w:rsidR="00DB2DFD">
        <w:t xml:space="preserve">торговых объектов, размещенных на земельных участках, </w:t>
      </w:r>
      <w:r w:rsidR="00D41184">
        <w:t>расположенных</w:t>
      </w:r>
      <w:r w:rsidR="00DB2DFD">
        <w:t xml:space="preserve"> на территории </w:t>
      </w:r>
      <w:proofErr w:type="spellStart"/>
      <w:r w:rsidR="00DB2DFD">
        <w:t>Кипенского</w:t>
      </w:r>
      <w:proofErr w:type="spellEnd"/>
      <w:r w:rsidR="00DB2DFD">
        <w:t xml:space="preserve"> сельского поселения Ломоносовского муниципального района Ленинградской области, разработан с целью создания условий для улучшения организации и  качества торгового обслуживания, улучшения эстетического облика муници</w:t>
      </w:r>
      <w:r w:rsidR="001F4E24">
        <w:t>п</w:t>
      </w:r>
      <w:r w:rsidR="00DB2DFD">
        <w:t>ального образования пред</w:t>
      </w:r>
      <w:r w:rsidR="001F4E24">
        <w:t>п</w:t>
      </w:r>
      <w:r w:rsidR="00DB2DFD">
        <w:t>рияти</w:t>
      </w:r>
      <w:r w:rsidR="003D374E">
        <w:t>ями всех форм  собственности и индивидуальными предпринимателями и в соответствии с законодательством Российской Федерации (далее Порядок).</w:t>
      </w:r>
    </w:p>
    <w:p w:rsidR="001F4E24" w:rsidRDefault="003D374E" w:rsidP="001F4E24">
      <w:pPr>
        <w:pStyle w:val="ac"/>
        <w:numPr>
          <w:ilvl w:val="0"/>
          <w:numId w:val="6"/>
        </w:numPr>
        <w:ind w:left="0" w:firstLine="709"/>
        <w:jc w:val="both"/>
      </w:pPr>
      <w:r>
        <w:t>Настоящий Порядок определяет требования к организации работы</w:t>
      </w:r>
      <w:r w:rsidR="00DB2DFD">
        <w:t xml:space="preserve"> </w:t>
      </w:r>
      <w:r>
        <w:t>нестационарных торговых объектов по  оказанию услуг в местах, согласно Схемам размещения.</w:t>
      </w:r>
    </w:p>
    <w:p w:rsidR="003D374E" w:rsidRDefault="003D374E" w:rsidP="003264E8">
      <w:pPr>
        <w:pStyle w:val="ac"/>
        <w:numPr>
          <w:ilvl w:val="0"/>
          <w:numId w:val="6"/>
        </w:numPr>
        <w:ind w:left="0" w:firstLine="709"/>
        <w:jc w:val="both"/>
      </w:pPr>
      <w:r>
        <w:t xml:space="preserve">Нестационарный торговый объект – торговый объект, представляющий собой временное </w:t>
      </w:r>
      <w:r w:rsidR="00BE3FFB">
        <w:t xml:space="preserve">нестационарных торговых объектов </w:t>
      </w:r>
      <w:r>
        <w:t>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7D2D5A" w:rsidRDefault="007D2D5A" w:rsidP="001F4E24">
      <w:pPr>
        <w:pStyle w:val="ac"/>
        <w:ind w:left="0" w:firstLine="709"/>
        <w:jc w:val="both"/>
      </w:pPr>
      <w:r>
        <w:t xml:space="preserve">К нестационарным торговым объектам относятся объекты, </w:t>
      </w:r>
      <w:r w:rsidR="0035638B">
        <w:t>функционирующие на принципах развозной и разносной торговли, а также объекты организации торговли, не относимые к стационарной торговой сети:</w:t>
      </w:r>
    </w:p>
    <w:p w:rsidR="00212D74" w:rsidRDefault="00212D74" w:rsidP="001F4E24">
      <w:pPr>
        <w:pStyle w:val="ac"/>
        <w:ind w:left="0" w:firstLine="709"/>
        <w:jc w:val="both"/>
      </w:pPr>
      <w:r>
        <w:t>развозная торговля - р</w:t>
      </w:r>
      <w:r w:rsidR="0080276B">
        <w:t>о</w:t>
      </w:r>
      <w:r>
        <w:t xml:space="preserve">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>
        <w:t>тонара</w:t>
      </w:r>
      <w:proofErr w:type="spellEnd"/>
      <w:r>
        <w:t>, автоприцепа, передвижного торгового автомата;</w:t>
      </w:r>
    </w:p>
    <w:p w:rsidR="00212D74" w:rsidRDefault="00212D74" w:rsidP="001F4E24">
      <w:pPr>
        <w:pStyle w:val="ac"/>
        <w:ind w:left="0" w:firstLine="709"/>
        <w:jc w:val="both"/>
      </w:pPr>
      <w:r>
        <w:t>разносная торговля –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 торговля с рук, лотка, из корзин и ручных тележек.</w:t>
      </w:r>
    </w:p>
    <w:p w:rsidR="001F4E24" w:rsidRDefault="00212D74" w:rsidP="001F4E24">
      <w:pPr>
        <w:pStyle w:val="ac"/>
        <w:ind w:left="0" w:firstLine="709"/>
        <w:jc w:val="both"/>
      </w:pPr>
      <w:r>
        <w:t>Нестационарные торговые объекты являются временными, так как устанавливаются на определенный срок, по истечению которого владельцы обязаны их демонтировать и освободить занимаемую территорию.</w:t>
      </w:r>
    </w:p>
    <w:p w:rsidR="0035638B" w:rsidRDefault="00212D74" w:rsidP="00212D74">
      <w:pPr>
        <w:pStyle w:val="ac"/>
        <w:numPr>
          <w:ilvl w:val="0"/>
          <w:numId w:val="6"/>
        </w:numPr>
        <w:ind w:left="0" w:firstLine="708"/>
        <w:jc w:val="both"/>
      </w:pPr>
      <w:r>
        <w:t xml:space="preserve">При неисполнении настоящего Порядка разрешение на размещение </w:t>
      </w:r>
      <w:r w:rsidR="0080276B">
        <w:t>нестационарного торгового объекта и объекта по оказанию услуг подлежит аннулированию.</w:t>
      </w:r>
    </w:p>
    <w:p w:rsidR="0080276B" w:rsidRDefault="0080276B" w:rsidP="00212D74">
      <w:pPr>
        <w:pStyle w:val="ac"/>
        <w:ind w:left="0" w:firstLine="708"/>
        <w:jc w:val="both"/>
      </w:pPr>
    </w:p>
    <w:p w:rsidR="0080276B" w:rsidRPr="003264E8" w:rsidRDefault="00BE3FFB" w:rsidP="003264E8">
      <w:pPr>
        <w:pStyle w:val="ac"/>
        <w:numPr>
          <w:ilvl w:val="0"/>
          <w:numId w:val="8"/>
        </w:numPr>
        <w:ind w:left="0" w:firstLine="851"/>
        <w:jc w:val="center"/>
      </w:pPr>
      <w:r>
        <w:t>Требования к организации работы нестационарных торговых объектов.</w:t>
      </w:r>
    </w:p>
    <w:p w:rsidR="003264E8" w:rsidRDefault="003264E8" w:rsidP="003264E8">
      <w:pPr>
        <w:pStyle w:val="ac"/>
        <w:ind w:left="0" w:firstLine="851"/>
      </w:pPr>
    </w:p>
    <w:p w:rsidR="00BE3FFB" w:rsidRDefault="00BE3FFB" w:rsidP="003264E8">
      <w:pPr>
        <w:pStyle w:val="ac"/>
        <w:numPr>
          <w:ilvl w:val="0"/>
          <w:numId w:val="7"/>
        </w:numPr>
        <w:ind w:left="0" w:firstLine="709"/>
        <w:jc w:val="both"/>
      </w:pPr>
      <w:r>
        <w:t xml:space="preserve">На нестационарные торговые объекты распространяются требования Закона Российской Федерации «О защите прав потребителей», Правил продажи отдельных видов </w:t>
      </w:r>
      <w:r>
        <w:lastRenderedPageBreak/>
        <w:t>товаров, утвержденных постановлением Правительства Российской Федерации от 19.01.1998 г. №55 (с изменениями), Правил бытового обслуживания н</w:t>
      </w:r>
      <w:r w:rsidR="001F4E24">
        <w:t>а</w:t>
      </w:r>
      <w:r>
        <w:t>селения в Российской Федерации, Санитарно-эпидемиологических требований, предъявляемых к объектам мелкоро</w:t>
      </w:r>
      <w:r w:rsidR="00E519CF">
        <w:t xml:space="preserve">зничной торговли, </w:t>
      </w:r>
      <w:r w:rsidR="001F4E24">
        <w:t>Правил пожарной безопасности в Российской Федерации (ППБ 01-03).</w:t>
      </w:r>
    </w:p>
    <w:p w:rsidR="001F4E24" w:rsidRDefault="001F4E24" w:rsidP="003264E8">
      <w:pPr>
        <w:ind w:firstLine="709"/>
        <w:jc w:val="both"/>
      </w:pPr>
      <w:r>
        <w:t>Юридические лица, индивидуальные предприниматели, нарушения требования вышеперечисленных нормативных актов, несут ответственность в соответствии с законодательством Российской Федерации.</w:t>
      </w:r>
    </w:p>
    <w:p w:rsidR="001F4E24" w:rsidRPr="00BE3FFB" w:rsidRDefault="001F4E24" w:rsidP="001F4E24">
      <w:pPr>
        <w:jc w:val="both"/>
      </w:pPr>
      <w:r>
        <w:tab/>
        <w:t>Изъятие разрешения производится в случае нарушения условий осуществления торговой деятельности, поступления жалоб.</w:t>
      </w:r>
    </w:p>
    <w:p w:rsidR="00F36BDE" w:rsidRPr="00F36BDE" w:rsidRDefault="00F36BDE" w:rsidP="00DB2DFD"/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p w:rsidR="00640687" w:rsidRDefault="00640687" w:rsidP="000F4928">
      <w:pPr>
        <w:pStyle w:val="a5"/>
        <w:tabs>
          <w:tab w:val="left" w:pos="3780"/>
        </w:tabs>
        <w:spacing w:after="0"/>
        <w:ind w:left="0"/>
      </w:pPr>
    </w:p>
    <w:sectPr w:rsidR="00640687" w:rsidSect="008E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06B"/>
    <w:multiLevelType w:val="multilevel"/>
    <w:tmpl w:val="651658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26507B87"/>
    <w:multiLevelType w:val="hybridMultilevel"/>
    <w:tmpl w:val="5CA46EE8"/>
    <w:lvl w:ilvl="0" w:tplc="041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3ACB3E08"/>
    <w:multiLevelType w:val="hybridMultilevel"/>
    <w:tmpl w:val="6284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5026C"/>
    <w:multiLevelType w:val="hybridMultilevel"/>
    <w:tmpl w:val="9E20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3B0B1A"/>
    <w:multiLevelType w:val="hybridMultilevel"/>
    <w:tmpl w:val="F9F4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A49F4"/>
    <w:multiLevelType w:val="hybridMultilevel"/>
    <w:tmpl w:val="22F8F210"/>
    <w:lvl w:ilvl="0" w:tplc="F434FB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A214D71"/>
    <w:multiLevelType w:val="hybridMultilevel"/>
    <w:tmpl w:val="415487A8"/>
    <w:lvl w:ilvl="0" w:tplc="DE4A6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7FA"/>
    <w:rsid w:val="00061DF6"/>
    <w:rsid w:val="000E243E"/>
    <w:rsid w:val="000F4928"/>
    <w:rsid w:val="001F4E24"/>
    <w:rsid w:val="00212D74"/>
    <w:rsid w:val="00224608"/>
    <w:rsid w:val="002D25B0"/>
    <w:rsid w:val="003264E8"/>
    <w:rsid w:val="003525BB"/>
    <w:rsid w:val="0035638B"/>
    <w:rsid w:val="003D374E"/>
    <w:rsid w:val="00410FD7"/>
    <w:rsid w:val="00451D11"/>
    <w:rsid w:val="00457F6F"/>
    <w:rsid w:val="004B142D"/>
    <w:rsid w:val="004C1CFC"/>
    <w:rsid w:val="0050059E"/>
    <w:rsid w:val="005047FA"/>
    <w:rsid w:val="0053077A"/>
    <w:rsid w:val="005502BC"/>
    <w:rsid w:val="00566D35"/>
    <w:rsid w:val="00584385"/>
    <w:rsid w:val="005D3A2A"/>
    <w:rsid w:val="006111E7"/>
    <w:rsid w:val="00640687"/>
    <w:rsid w:val="00672673"/>
    <w:rsid w:val="00735E75"/>
    <w:rsid w:val="00736F64"/>
    <w:rsid w:val="00766E96"/>
    <w:rsid w:val="00791051"/>
    <w:rsid w:val="007C65D9"/>
    <w:rsid w:val="007D2D5A"/>
    <w:rsid w:val="0080276B"/>
    <w:rsid w:val="0082753E"/>
    <w:rsid w:val="008A43C0"/>
    <w:rsid w:val="008E02E6"/>
    <w:rsid w:val="00920132"/>
    <w:rsid w:val="00936E64"/>
    <w:rsid w:val="009B24C6"/>
    <w:rsid w:val="009F1810"/>
    <w:rsid w:val="009F2834"/>
    <w:rsid w:val="00A528A4"/>
    <w:rsid w:val="00B336B7"/>
    <w:rsid w:val="00BD75FA"/>
    <w:rsid w:val="00BE3FFB"/>
    <w:rsid w:val="00C22EEF"/>
    <w:rsid w:val="00C756ED"/>
    <w:rsid w:val="00C85D4B"/>
    <w:rsid w:val="00CA74B0"/>
    <w:rsid w:val="00CD0BA7"/>
    <w:rsid w:val="00CF2856"/>
    <w:rsid w:val="00D41184"/>
    <w:rsid w:val="00D728B0"/>
    <w:rsid w:val="00DB2DFD"/>
    <w:rsid w:val="00DF4A40"/>
    <w:rsid w:val="00E519CF"/>
    <w:rsid w:val="00E9258E"/>
    <w:rsid w:val="00EA1E78"/>
    <w:rsid w:val="00EB7F64"/>
    <w:rsid w:val="00ED5016"/>
    <w:rsid w:val="00EE4931"/>
    <w:rsid w:val="00EE7AE1"/>
    <w:rsid w:val="00F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12E65AC-74C2-47C3-AB24-F8D87FE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7FA"/>
    <w:pPr>
      <w:spacing w:after="120"/>
    </w:pPr>
  </w:style>
  <w:style w:type="character" w:customStyle="1" w:styleId="a4">
    <w:name w:val="Основной текст Знак"/>
    <w:basedOn w:val="a0"/>
    <w:link w:val="a3"/>
    <w:rsid w:val="0050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047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5047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5047FA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047F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47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7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A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40</cp:revision>
  <cp:lastPrinted>2025-01-28T13:26:00Z</cp:lastPrinted>
  <dcterms:created xsi:type="dcterms:W3CDTF">2022-02-04T09:10:00Z</dcterms:created>
  <dcterms:modified xsi:type="dcterms:W3CDTF">2025-01-29T05:37:00Z</dcterms:modified>
</cp:coreProperties>
</file>