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F" w:rsidRPr="008C1B01" w:rsidRDefault="008D302F" w:rsidP="00D75CE5">
      <w:pPr>
        <w:ind w:left="-142" w:firstLine="709"/>
        <w:jc w:val="right"/>
      </w:pPr>
    </w:p>
    <w:p w:rsidR="00B97631" w:rsidRPr="008C1B01" w:rsidRDefault="00B97631" w:rsidP="00B97631">
      <w:pPr>
        <w:ind w:left="-142" w:firstLine="709"/>
        <w:jc w:val="center"/>
      </w:pPr>
      <w:r w:rsidRPr="008C1B01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АДМИНИСТРАЦИЯ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КИПЕНСКОГО СЕЛЬСКОГО ПОСЕЛЕНИЯ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 xml:space="preserve">ЛОМОНОСОВСКОГО МУНИЦИПАЛЬНОГО РАЙОНА 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ЛЕНИ</w:t>
      </w:r>
      <w:r w:rsidR="00E1605F" w:rsidRPr="008C1B01">
        <w:t>Н</w:t>
      </w:r>
      <w:r w:rsidRPr="008C1B01">
        <w:t>ГРАДСКОЙ ОБЛАСТИ</w:t>
      </w:r>
    </w:p>
    <w:p w:rsidR="00B97631" w:rsidRPr="008C1B01" w:rsidRDefault="00B97631" w:rsidP="00B97631">
      <w:pPr>
        <w:ind w:left="-142" w:firstLine="709"/>
        <w:contextualSpacing/>
        <w:jc w:val="center"/>
      </w:pP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ПОСТАНОВЛЕНИЕ</w:t>
      </w:r>
    </w:p>
    <w:p w:rsidR="00B97631" w:rsidRPr="008C1B01" w:rsidRDefault="00B97631" w:rsidP="00B97631">
      <w:pPr>
        <w:ind w:left="-142" w:firstLine="709"/>
        <w:contextualSpacing/>
        <w:jc w:val="center"/>
      </w:pPr>
    </w:p>
    <w:p w:rsidR="00B97631" w:rsidRPr="008C1B01" w:rsidRDefault="003B157C" w:rsidP="00B97631">
      <w:pPr>
        <w:ind w:left="-142" w:firstLine="709"/>
        <w:contextualSpacing/>
        <w:jc w:val="center"/>
      </w:pPr>
      <w:r>
        <w:t>от 30</w:t>
      </w:r>
      <w:r w:rsidR="00B97631" w:rsidRPr="008C1B01">
        <w:t>.0</w:t>
      </w:r>
      <w:r w:rsidR="002506A3" w:rsidRPr="008C1B01">
        <w:t>4</w:t>
      </w:r>
      <w:r w:rsidR="00B97631" w:rsidRPr="008C1B01">
        <w:t>.202</w:t>
      </w:r>
      <w:r w:rsidR="002506A3" w:rsidRPr="008C1B01">
        <w:t>5</w:t>
      </w:r>
      <w:r w:rsidR="00B97631" w:rsidRPr="008C1B01">
        <w:t xml:space="preserve"> г</w:t>
      </w:r>
      <w:r>
        <w:t>.  № 290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д. Кипень</w:t>
      </w:r>
    </w:p>
    <w:p w:rsidR="00A271A6" w:rsidRPr="008C1B01" w:rsidRDefault="00A271A6" w:rsidP="00B97631">
      <w:pPr>
        <w:ind w:left="-142" w:firstLine="709"/>
        <w:jc w:val="center"/>
      </w:pPr>
    </w:p>
    <w:p w:rsidR="008C1B01" w:rsidRDefault="009A2549" w:rsidP="004032CD">
      <w:pPr>
        <w:ind w:left="-142" w:firstLine="709"/>
        <w:jc w:val="center"/>
      </w:pPr>
      <w:r w:rsidRPr="008C1B01">
        <w:t>О</w:t>
      </w:r>
      <w:r w:rsidR="00EC42CA" w:rsidRPr="008C1B01">
        <w:t xml:space="preserve"> внесении изменений в </w:t>
      </w:r>
      <w:r w:rsidRPr="008C1B01">
        <w:t xml:space="preserve"> </w:t>
      </w:r>
      <w:r w:rsidR="00EC42CA" w:rsidRPr="008C1B01">
        <w:t>постановление администрации Кипенско</w:t>
      </w:r>
      <w:r w:rsidR="008C1B01">
        <w:t>го</w:t>
      </w:r>
      <w:r w:rsidR="00EC42CA" w:rsidRPr="008C1B01">
        <w:t xml:space="preserve"> сельско</w:t>
      </w:r>
      <w:r w:rsidR="008C1B01">
        <w:t>го</w:t>
      </w:r>
      <w:r w:rsidR="00EC42CA" w:rsidRPr="008C1B01">
        <w:t xml:space="preserve"> поселени</w:t>
      </w:r>
      <w:r w:rsidR="008C1B01">
        <w:t>я</w:t>
      </w:r>
      <w:r w:rsidR="00EC42CA" w:rsidRPr="008C1B01">
        <w:t xml:space="preserve"> Ломоносовского муниципального района Ленинградской области</w:t>
      </w:r>
    </w:p>
    <w:p w:rsidR="008C1B01" w:rsidRDefault="00741D0C" w:rsidP="008C1B01">
      <w:pPr>
        <w:ind w:left="-142" w:firstLine="709"/>
        <w:jc w:val="center"/>
        <w:rPr>
          <w:color w:val="000000"/>
        </w:rPr>
      </w:pPr>
      <w:r w:rsidRPr="008C1B01">
        <w:t xml:space="preserve"> </w:t>
      </w:r>
      <w:r w:rsidR="00A271A6" w:rsidRPr="008C1B01">
        <w:t>от</w:t>
      </w:r>
      <w:r w:rsidR="002506A3" w:rsidRPr="008C1B01">
        <w:t xml:space="preserve"> 09</w:t>
      </w:r>
      <w:r w:rsidR="002C005D" w:rsidRPr="008C1B01">
        <w:t>.0</w:t>
      </w:r>
      <w:r w:rsidR="002506A3" w:rsidRPr="008C1B01">
        <w:t>1</w:t>
      </w:r>
      <w:r w:rsidR="002C005D" w:rsidRPr="008C1B01">
        <w:t>.202</w:t>
      </w:r>
      <w:r w:rsidR="002506A3" w:rsidRPr="008C1B01">
        <w:t>5</w:t>
      </w:r>
      <w:r w:rsidR="002C005D" w:rsidRPr="008C1B01">
        <w:t xml:space="preserve"> г.</w:t>
      </w:r>
      <w:r w:rsidR="008C1B01">
        <w:t xml:space="preserve"> </w:t>
      </w:r>
      <w:r w:rsidR="002506A3" w:rsidRPr="008C1B01">
        <w:t>№ 2</w:t>
      </w:r>
      <w:r w:rsidR="004032CD" w:rsidRPr="008C1B01">
        <w:t xml:space="preserve"> </w:t>
      </w:r>
      <w:r w:rsidR="00EC42CA" w:rsidRPr="008C1B01">
        <w:t>«</w:t>
      </w:r>
      <w:r w:rsidR="002C005D" w:rsidRPr="008C1B01">
        <w:rPr>
          <w:color w:val="000000"/>
        </w:rPr>
        <w:t xml:space="preserve">Об утверждении административного регламента </w:t>
      </w:r>
    </w:p>
    <w:p w:rsidR="00914F99" w:rsidRPr="008C1B01" w:rsidRDefault="002C005D" w:rsidP="002506A3">
      <w:pPr>
        <w:ind w:left="-142" w:firstLine="709"/>
        <w:jc w:val="center"/>
        <w:rPr>
          <w:bCs/>
        </w:rPr>
      </w:pPr>
      <w:r w:rsidRPr="008C1B01">
        <w:rPr>
          <w:color w:val="000000"/>
        </w:rPr>
        <w:t xml:space="preserve">по предоставлению муниципальной услуги </w:t>
      </w:r>
      <w:r w:rsidRPr="008C1B01">
        <w:rPr>
          <w:bCs/>
        </w:rPr>
        <w:t xml:space="preserve"> «</w:t>
      </w:r>
      <w:r w:rsidR="002506A3" w:rsidRPr="008C1B01">
        <w:t>Перевод жилого помещения в нежилое помещение и нежилого помещения в жилое помещение</w:t>
      </w:r>
      <w:r w:rsidR="002506A3" w:rsidRPr="008C1B01">
        <w:rPr>
          <w:bCs/>
        </w:rPr>
        <w:t>»»</w:t>
      </w:r>
    </w:p>
    <w:p w:rsidR="009A2549" w:rsidRPr="008C1B01" w:rsidRDefault="009A2549" w:rsidP="00934EB5">
      <w:pPr>
        <w:ind w:left="-142" w:firstLine="709"/>
        <w:jc w:val="both"/>
      </w:pPr>
    </w:p>
    <w:p w:rsidR="0062052D" w:rsidRDefault="009A2549" w:rsidP="00934EB5">
      <w:pPr>
        <w:ind w:left="-142" w:firstLine="709"/>
        <w:jc w:val="both"/>
      </w:pPr>
      <w:r w:rsidRPr="008C1B01">
        <w:t>В соответствии с Федеральным</w:t>
      </w:r>
      <w:r w:rsidR="00D55B2D" w:rsidRPr="008C1B01">
        <w:t xml:space="preserve"> законо</w:t>
      </w:r>
      <w:r w:rsidRPr="008C1B01">
        <w:t>м от 06.10.2003г. № 131-ФЗ «Об общих принципах организации местного самоуправления в Российской Федерации»,</w:t>
      </w:r>
      <w:r w:rsidR="00D55B2D" w:rsidRPr="008C1B01">
        <w:t xml:space="preserve"> Федеральным законом</w:t>
      </w:r>
      <w:r w:rsidRPr="008C1B01">
        <w:t> от 27.07.2010г. № 210-ФЗ «Об организации предоставления государственных и муниципальных услуг»,</w:t>
      </w:r>
      <w:r w:rsidR="0065659A">
        <w:t xml:space="preserve"> протокол</w:t>
      </w:r>
      <w:r w:rsidR="00637464">
        <w:t>ом</w:t>
      </w:r>
      <w:r w:rsidR="0065659A">
        <w:t xml:space="preserve"> заседания комиссии по повышению качества и доступности </w:t>
      </w:r>
      <w:proofErr w:type="gramStart"/>
      <w:r w:rsidR="0065659A">
        <w:t>предоставления</w:t>
      </w:r>
      <w:proofErr w:type="gramEnd"/>
      <w:r w:rsidR="0065659A">
        <w:t xml:space="preserve"> государственных и муниципальных услуг в Ленинградской области от 14.04.2025г. №05.2-03-1/2025,</w:t>
      </w:r>
      <w:r w:rsidRPr="008C1B01">
        <w:t xml:space="preserve"> администрация  Кипенского сельского поселения постановляет:</w:t>
      </w:r>
    </w:p>
    <w:p w:rsidR="00741D0C" w:rsidRPr="00AA352E" w:rsidRDefault="00914F99" w:rsidP="00AA352E">
      <w:pPr>
        <w:ind w:firstLine="709"/>
        <w:jc w:val="both"/>
      </w:pPr>
      <w:r w:rsidRPr="008C1B01">
        <w:t xml:space="preserve">1. </w:t>
      </w:r>
      <w:proofErr w:type="gramStart"/>
      <w:r w:rsidR="00741D0C" w:rsidRPr="008C1B01">
        <w:t>Внести в администрат</w:t>
      </w:r>
      <w:r w:rsidR="000E4CD2" w:rsidRPr="008C1B01">
        <w:t xml:space="preserve">ивный регламент предоставления </w:t>
      </w:r>
      <w:r w:rsidR="00741D0C" w:rsidRPr="008C1B01">
        <w:t>муниципальной услуги</w:t>
      </w:r>
      <w:r w:rsidR="002C005D" w:rsidRPr="008C1B01">
        <w:t xml:space="preserve"> </w:t>
      </w:r>
      <w:r w:rsidR="0091109F" w:rsidRPr="008C1B01">
        <w:rPr>
          <w:bCs/>
        </w:rPr>
        <w:t>«</w:t>
      </w:r>
      <w:r w:rsidR="004F0497" w:rsidRPr="008C1B01">
        <w:t>Перевод жилого помещения в нежилое помещение и нежилого помещения в жилое помещение</w:t>
      </w:r>
      <w:r w:rsidR="0091109F" w:rsidRPr="008C1B01">
        <w:rPr>
          <w:bCs/>
        </w:rPr>
        <w:t>»</w:t>
      </w:r>
      <w:r w:rsidR="00741D0C" w:rsidRPr="008C1B01">
        <w:t>, утвержденный пунктом 1 постановления администрации Кипенско</w:t>
      </w:r>
      <w:r w:rsidR="004F0497" w:rsidRPr="008C1B01">
        <w:t>го</w:t>
      </w:r>
      <w:r w:rsidR="00741D0C" w:rsidRPr="008C1B01">
        <w:t xml:space="preserve"> сельско</w:t>
      </w:r>
      <w:r w:rsidR="004F0497" w:rsidRPr="008C1B01">
        <w:t>го</w:t>
      </w:r>
      <w:r w:rsidR="00741D0C" w:rsidRPr="008C1B01">
        <w:t xml:space="preserve"> поселени</w:t>
      </w:r>
      <w:r w:rsidR="004F0497" w:rsidRPr="008C1B01">
        <w:t xml:space="preserve">я </w:t>
      </w:r>
      <w:r w:rsidR="00741D0C" w:rsidRPr="008C1B01">
        <w:t>Ломоносовского муниципального район</w:t>
      </w:r>
      <w:r w:rsidR="0091109F" w:rsidRPr="008C1B01">
        <w:t xml:space="preserve">а Ленинградской области </w:t>
      </w:r>
      <w:r w:rsidR="00A271A6" w:rsidRPr="008C1B01">
        <w:t xml:space="preserve">от </w:t>
      </w:r>
      <w:r w:rsidR="00AA352E" w:rsidRPr="008C1B01">
        <w:t>09.01.</w:t>
      </w:r>
      <w:r w:rsidR="00AA352E" w:rsidRPr="00AA352E">
        <w:t xml:space="preserve">2025г. № 2 </w:t>
      </w:r>
      <w:r w:rsidR="00A271A6" w:rsidRPr="00AA352E">
        <w:t>«</w:t>
      </w:r>
      <w:r w:rsidR="00A271A6" w:rsidRPr="00AA352E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AA352E">
        <w:rPr>
          <w:rFonts w:eastAsia="Calibri"/>
        </w:rPr>
        <w:t>«</w:t>
      </w:r>
      <w:r w:rsidR="00BE684F" w:rsidRPr="00AA352E">
        <w:t>Согласование проведения переустройства и (или) перепланировки помещения в многоквартирном доме</w:t>
      </w:r>
      <w:r w:rsidR="008A2BD3" w:rsidRPr="00AA352E">
        <w:rPr>
          <w:rFonts w:eastAsia="Calibri"/>
        </w:rPr>
        <w:t>»»</w:t>
      </w:r>
      <w:r w:rsidR="000E4CD2" w:rsidRPr="00AA352E">
        <w:rPr>
          <w:bCs/>
        </w:rPr>
        <w:t xml:space="preserve">, </w:t>
      </w:r>
      <w:r w:rsidR="00B97631" w:rsidRPr="00AA352E">
        <w:t>следующ</w:t>
      </w:r>
      <w:r w:rsidR="00E70266" w:rsidRPr="00AA352E">
        <w:t>и</w:t>
      </w:r>
      <w:r w:rsidR="0091109F" w:rsidRPr="00AA352E">
        <w:t>е</w:t>
      </w:r>
      <w:r w:rsidR="00741D0C" w:rsidRPr="00AA352E">
        <w:t xml:space="preserve"> изменени</w:t>
      </w:r>
      <w:r w:rsidR="00E70266" w:rsidRPr="00AA352E">
        <w:t>я</w:t>
      </w:r>
      <w:r w:rsidR="00741D0C" w:rsidRPr="00AA352E">
        <w:t>:</w:t>
      </w:r>
      <w:proofErr w:type="gramEnd"/>
    </w:p>
    <w:p w:rsidR="00AA352E" w:rsidRPr="00AA352E" w:rsidRDefault="004032CD" w:rsidP="00AA352E">
      <w:pPr>
        <w:autoSpaceDE w:val="0"/>
        <w:autoSpaceDN w:val="0"/>
        <w:adjustRightInd w:val="0"/>
        <w:ind w:left="142" w:firstLine="567"/>
        <w:jc w:val="both"/>
      </w:pPr>
      <w:r w:rsidRPr="00AA352E">
        <w:t>1.1</w:t>
      </w:r>
      <w:r w:rsidRPr="00AA352E">
        <w:tab/>
      </w:r>
      <w:r w:rsidR="00AA352E">
        <w:t>В</w:t>
      </w:r>
      <w:r w:rsidR="00AA352E" w:rsidRPr="00AA352E">
        <w:t xml:space="preserve"> подпункте 2.2.1 пункта 2.2 раздела 2 административного регламента</w:t>
      </w:r>
      <w:r w:rsidR="00AA352E">
        <w:t xml:space="preserve"> </w:t>
      </w:r>
      <w:r w:rsidR="00AA352E" w:rsidRPr="008C1B01">
        <w:rPr>
          <w:bCs/>
        </w:rPr>
        <w:t xml:space="preserve">«Стандарт предоставления </w:t>
      </w:r>
      <w:r w:rsidR="00AA352E" w:rsidRPr="008C1B01">
        <w:t>муниципальной</w:t>
      </w:r>
      <w:r w:rsidR="00AA352E" w:rsidRPr="008C1B01">
        <w:rPr>
          <w:bCs/>
        </w:rPr>
        <w:t xml:space="preserve"> услуги» </w:t>
      </w:r>
      <w:r w:rsidR="00AA352E" w:rsidRPr="00AA352E">
        <w:t>слова «указанных в частях 10 и 11 статьи 7 Федерального закона от 27.07.2010 N 210-ФЗ "Об организации предоставления государственных и муниципальных услуг" систем</w:t>
      </w:r>
      <w:proofErr w:type="gramStart"/>
      <w:r w:rsidR="00AA352E" w:rsidRPr="00AA352E">
        <w:t>,</w:t>
      </w:r>
      <w:r w:rsidR="00AA352E" w:rsidRPr="00AA352E">
        <w:rPr>
          <w:bCs/>
        </w:rPr>
        <w:t>»</w:t>
      </w:r>
      <w:proofErr w:type="gramEnd"/>
      <w:r w:rsidR="00AA352E" w:rsidRPr="00AA352E">
        <w:rPr>
          <w:bCs/>
        </w:rPr>
        <w:t xml:space="preserve"> заменить словами «</w:t>
      </w:r>
      <w:r w:rsidR="00AA352E" w:rsidRPr="00AA352E"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A352E" w:rsidRPr="00AA352E">
        <w:t>утратившими</w:t>
      </w:r>
      <w:proofErr w:type="gramEnd"/>
      <w:r w:rsidR="00AA352E" w:rsidRPr="00AA352E">
        <w:t xml:space="preserve"> силу отдельных положений законодательных актов Российской Федерации» (далее – Федеральный закон от 29.12.2022 № 572-ФЗ).»;</w:t>
      </w:r>
    </w:p>
    <w:p w:rsidR="00E70266" w:rsidRPr="0022225B" w:rsidRDefault="004032CD" w:rsidP="004032CD">
      <w:pPr>
        <w:pStyle w:val="ac"/>
        <w:ind w:firstLine="709"/>
        <w:rPr>
          <w:rFonts w:cs="Times New Roman"/>
          <w:bCs/>
          <w:sz w:val="24"/>
        </w:rPr>
      </w:pPr>
      <w:r w:rsidRPr="008C1B01">
        <w:rPr>
          <w:rFonts w:cs="Times New Roman"/>
          <w:sz w:val="24"/>
        </w:rPr>
        <w:t>1.2</w:t>
      </w:r>
      <w:r w:rsidRPr="0022225B">
        <w:rPr>
          <w:rFonts w:cs="Times New Roman"/>
          <w:sz w:val="24"/>
        </w:rPr>
        <w:tab/>
      </w:r>
      <w:r w:rsidR="0022225B" w:rsidRPr="0022225B">
        <w:rPr>
          <w:rFonts w:cs="Times New Roman"/>
          <w:sz w:val="24"/>
        </w:rPr>
        <w:t>Абзац второй п</w:t>
      </w:r>
      <w:r w:rsidR="00AA352E" w:rsidRPr="0022225B">
        <w:rPr>
          <w:sz w:val="24"/>
        </w:rPr>
        <w:t>одпункт</w:t>
      </w:r>
      <w:r w:rsidR="0022225B" w:rsidRPr="0022225B">
        <w:rPr>
          <w:sz w:val="24"/>
        </w:rPr>
        <w:t>а</w:t>
      </w:r>
      <w:r w:rsidR="00AA352E" w:rsidRPr="0022225B">
        <w:rPr>
          <w:sz w:val="24"/>
        </w:rPr>
        <w:t xml:space="preserve"> 2.2.2 пункта 2.2 раздела 2 административного регламента </w:t>
      </w:r>
      <w:r w:rsidR="00E70266" w:rsidRPr="0022225B">
        <w:rPr>
          <w:rFonts w:cs="Times New Roman"/>
          <w:bCs/>
          <w:sz w:val="24"/>
        </w:rPr>
        <w:t xml:space="preserve">«Стандарт предоставления </w:t>
      </w:r>
      <w:r w:rsidR="00E70266" w:rsidRPr="0022225B">
        <w:rPr>
          <w:rFonts w:cs="Times New Roman"/>
          <w:sz w:val="24"/>
        </w:rPr>
        <w:t>муниципальной</w:t>
      </w:r>
      <w:r w:rsidR="00E70266" w:rsidRPr="0022225B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22225B" w:rsidRPr="0022225B" w:rsidRDefault="00E70266" w:rsidP="0022225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0" w:name="sub_1027"/>
      <w:r w:rsidRPr="0022225B">
        <w:t>«</w:t>
      </w:r>
      <w:bookmarkEnd w:id="0"/>
      <w:r w:rsidR="0022225B" w:rsidRPr="0022225B">
        <w:t>2) информационных технологий, предусмотренных статьями 9, 10 и 14 Федерального закона от 29.12.2022 № 572-ФЗ.»;</w:t>
      </w:r>
    </w:p>
    <w:p w:rsidR="008D302F" w:rsidRPr="0022225B" w:rsidRDefault="00E70266" w:rsidP="004032CD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22225B">
        <w:t>1.3</w:t>
      </w:r>
      <w:r w:rsidR="0043349D" w:rsidRPr="0022225B">
        <w:tab/>
      </w:r>
      <w:r w:rsidR="00B97631" w:rsidRPr="0022225B">
        <w:t>П</w:t>
      </w:r>
      <w:r w:rsidR="008D302F" w:rsidRPr="0022225B">
        <w:t>ункт 2.</w:t>
      </w:r>
      <w:r w:rsidR="00B97631" w:rsidRPr="0022225B">
        <w:t>1</w:t>
      </w:r>
      <w:r w:rsidR="0022225B" w:rsidRPr="0022225B">
        <w:t>2</w:t>
      </w:r>
      <w:r w:rsidR="008D302F" w:rsidRPr="0022225B">
        <w:t xml:space="preserve"> раздела 2 </w:t>
      </w:r>
      <w:bookmarkStart w:id="1" w:name="sub_1002"/>
      <w:r w:rsidR="008D302F" w:rsidRPr="0022225B">
        <w:rPr>
          <w:bCs/>
        </w:rPr>
        <w:t xml:space="preserve">«Стандарт предоставления </w:t>
      </w:r>
      <w:r w:rsidR="008D302F" w:rsidRPr="0022225B">
        <w:t>муниципальной</w:t>
      </w:r>
      <w:r w:rsidR="008D302F" w:rsidRPr="0022225B">
        <w:rPr>
          <w:bCs/>
        </w:rPr>
        <w:t xml:space="preserve"> услуги</w:t>
      </w:r>
      <w:bookmarkEnd w:id="1"/>
      <w:r w:rsidR="008D302F" w:rsidRPr="0022225B">
        <w:rPr>
          <w:bCs/>
        </w:rPr>
        <w:t xml:space="preserve">» изложить в следующей редакции: </w:t>
      </w:r>
      <w:bookmarkStart w:id="2" w:name="sub_1021"/>
    </w:p>
    <w:bookmarkEnd w:id="2"/>
    <w:p w:rsidR="00B97631" w:rsidRPr="006E76EB" w:rsidRDefault="00B97631" w:rsidP="00222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225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22225B" w:rsidRPr="0022225B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="0022225B" w:rsidRPr="0022225B">
        <w:rPr>
          <w:rFonts w:ascii="Times New Roman" w:hAnsi="Times New Roman" w:cs="Times New Roman"/>
          <w:sz w:val="24"/>
          <w:szCs w:val="24"/>
        </w:rPr>
        <w:br/>
        <w:t xml:space="preserve">о предоставлении муниципальной услуги и при получении результата предоставления </w:t>
      </w:r>
      <w:r w:rsidR="0022225B" w:rsidRPr="006E76EB">
        <w:rPr>
          <w:rFonts w:ascii="Times New Roman" w:hAnsi="Times New Roman" w:cs="Times New Roman"/>
          <w:sz w:val="24"/>
          <w:szCs w:val="24"/>
        </w:rPr>
        <w:t>муниципальной услуги, в случае обращения заявителя непосредственно в администрацию или ГБУ ЛО «МФЦ», составляет не более 15 минут</w:t>
      </w:r>
      <w:proofErr w:type="gramStart"/>
      <w:r w:rsidR="0022225B" w:rsidRPr="006E76EB">
        <w:rPr>
          <w:rFonts w:ascii="Times New Roman" w:hAnsi="Times New Roman" w:cs="Times New Roman"/>
          <w:sz w:val="24"/>
          <w:szCs w:val="24"/>
        </w:rPr>
        <w:t>.</w:t>
      </w:r>
      <w:r w:rsidRPr="006E76EB">
        <w:rPr>
          <w:rFonts w:ascii="Times New Roman" w:hAnsi="Times New Roman" w:cs="Times New Roman"/>
          <w:sz w:val="24"/>
          <w:szCs w:val="24"/>
        </w:rPr>
        <w:t>»</w:t>
      </w:r>
      <w:r w:rsidR="0022225B" w:rsidRPr="006E76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0266" w:rsidRPr="001433C0" w:rsidRDefault="00E70266" w:rsidP="004032CD">
      <w:pPr>
        <w:pStyle w:val="1"/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E76EB">
        <w:rPr>
          <w:rFonts w:ascii="Times New Roman" w:hAnsi="Times New Roman"/>
          <w:b w:val="0"/>
          <w:sz w:val="24"/>
          <w:szCs w:val="24"/>
        </w:rPr>
        <w:t>1.4</w:t>
      </w:r>
      <w:proofErr w:type="gramStart"/>
      <w:r w:rsidRPr="006E76EB">
        <w:rPr>
          <w:rFonts w:ascii="Times New Roman" w:hAnsi="Times New Roman"/>
          <w:b w:val="0"/>
          <w:sz w:val="24"/>
          <w:szCs w:val="24"/>
        </w:rPr>
        <w:tab/>
      </w:r>
      <w:r w:rsidR="006E76EB" w:rsidRPr="006E76EB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6E76EB" w:rsidRPr="006E76EB">
        <w:rPr>
          <w:rFonts w:ascii="Times New Roman" w:hAnsi="Times New Roman"/>
          <w:b w:val="0"/>
          <w:sz w:val="24"/>
          <w:szCs w:val="24"/>
        </w:rPr>
        <w:t xml:space="preserve"> </w:t>
      </w:r>
      <w:r w:rsidR="006E76EB" w:rsidRPr="001433C0">
        <w:rPr>
          <w:rFonts w:ascii="Times New Roman" w:hAnsi="Times New Roman"/>
          <w:b w:val="0"/>
          <w:sz w:val="24"/>
          <w:szCs w:val="24"/>
        </w:rPr>
        <w:t xml:space="preserve">пункте 2.14 раздела 2 административного регламента 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 xml:space="preserve">«Стандарт предоставления </w:t>
      </w:r>
      <w:r w:rsidR="006E76EB" w:rsidRPr="001433C0">
        <w:rPr>
          <w:rFonts w:ascii="Times New Roman" w:hAnsi="Times New Roman"/>
          <w:b w:val="0"/>
          <w:sz w:val="24"/>
          <w:szCs w:val="24"/>
        </w:rPr>
        <w:t>муниципальной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 xml:space="preserve"> услуги» после </w:t>
      </w:r>
      <w:r w:rsidR="006E76EB" w:rsidRPr="001433C0">
        <w:rPr>
          <w:rFonts w:ascii="Times New Roman" w:hAnsi="Times New Roman"/>
          <w:b w:val="0"/>
          <w:sz w:val="24"/>
          <w:szCs w:val="24"/>
        </w:rPr>
        <w:t>слов «перечнем документов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>» добавить слова «</w:t>
      </w:r>
      <w:r w:rsidR="006E76EB" w:rsidRPr="001433C0">
        <w:rPr>
          <w:rFonts w:ascii="Times New Roman" w:hAnsi="Times New Roman"/>
          <w:b w:val="0"/>
          <w:sz w:val="24"/>
          <w:szCs w:val="24"/>
        </w:rPr>
        <w:t>и (или) информации»;</w:t>
      </w:r>
    </w:p>
    <w:p w:rsidR="00E70266" w:rsidRPr="001433C0" w:rsidRDefault="00E70266" w:rsidP="004D6465">
      <w:pPr>
        <w:pStyle w:val="ac"/>
        <w:ind w:firstLine="709"/>
        <w:rPr>
          <w:sz w:val="24"/>
        </w:rPr>
      </w:pPr>
      <w:r w:rsidRPr="001433C0">
        <w:rPr>
          <w:rFonts w:cs="Times New Roman"/>
          <w:sz w:val="24"/>
        </w:rPr>
        <w:t>1.5</w:t>
      </w:r>
      <w:r w:rsidRPr="001433C0">
        <w:rPr>
          <w:rFonts w:cs="Times New Roman"/>
          <w:sz w:val="24"/>
        </w:rPr>
        <w:tab/>
        <w:t xml:space="preserve"> </w:t>
      </w:r>
      <w:r w:rsidR="004D6465" w:rsidRPr="001433C0">
        <w:rPr>
          <w:sz w:val="24"/>
        </w:rPr>
        <w:t xml:space="preserve">Подпункт </w:t>
      </w:r>
      <w:r w:rsidR="00334D23" w:rsidRPr="001433C0">
        <w:rPr>
          <w:sz w:val="24"/>
        </w:rPr>
        <w:t xml:space="preserve">3.2.1 </w:t>
      </w:r>
      <w:r w:rsidR="00A07063" w:rsidRPr="001433C0">
        <w:rPr>
          <w:sz w:val="24"/>
        </w:rPr>
        <w:t xml:space="preserve">пункта 3.2 раздела 3 административного регламента </w:t>
      </w:r>
      <w:r w:rsidR="00A07063" w:rsidRPr="001433C0">
        <w:rPr>
          <w:rFonts w:cs="Times New Roman"/>
          <w:bCs/>
          <w:sz w:val="24"/>
        </w:rPr>
        <w:t>«</w:t>
      </w:r>
      <w:r w:rsidR="00A07063" w:rsidRPr="001433C0">
        <w:rPr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A07063" w:rsidRPr="001433C0">
        <w:rPr>
          <w:rFonts w:cs="Times New Roman"/>
          <w:bCs/>
          <w:sz w:val="24"/>
        </w:rPr>
        <w:t>»</w:t>
      </w:r>
      <w:r w:rsidR="004D6465" w:rsidRPr="001433C0">
        <w:rPr>
          <w:rFonts w:cs="Times New Roman"/>
          <w:bCs/>
          <w:sz w:val="24"/>
        </w:rPr>
        <w:t xml:space="preserve"> дополнить словами «</w:t>
      </w:r>
      <w:r w:rsidR="004D6465" w:rsidRPr="001433C0">
        <w:rPr>
          <w:sz w:val="24"/>
        </w:rPr>
        <w:t>Федеральным законом от 29.12.2022 № 572-ФЗ.»;</w:t>
      </w:r>
    </w:p>
    <w:p w:rsidR="00E70266" w:rsidRPr="008C1B01" w:rsidRDefault="0043349D" w:rsidP="004032CD">
      <w:pPr>
        <w:ind w:firstLine="709"/>
        <w:jc w:val="both"/>
      </w:pPr>
      <w:r w:rsidRPr="001433C0">
        <w:t>1.6</w:t>
      </w:r>
      <w:r w:rsidRPr="001433C0">
        <w:tab/>
        <w:t xml:space="preserve">Приложение </w:t>
      </w:r>
      <w:r w:rsidR="00334D23" w:rsidRPr="001433C0">
        <w:t>1</w:t>
      </w:r>
      <w:r w:rsidRPr="001433C0">
        <w:t xml:space="preserve"> административного регламента  изложить в</w:t>
      </w:r>
      <w:r w:rsidRPr="008C1B01">
        <w:t xml:space="preserve"> новой редакции согласно приложению </w:t>
      </w:r>
      <w:r w:rsidR="00334D23">
        <w:t>1</w:t>
      </w:r>
      <w:r w:rsidRPr="008C1B01">
        <w:t>.</w:t>
      </w:r>
    </w:p>
    <w:p w:rsidR="00A509C1" w:rsidRPr="008C1B01" w:rsidRDefault="005F0E4C" w:rsidP="004032CD">
      <w:pPr>
        <w:ind w:firstLine="709"/>
        <w:jc w:val="both"/>
      </w:pPr>
      <w:r w:rsidRPr="008C1B01">
        <w:t>2</w:t>
      </w:r>
      <w:r w:rsidR="00741D0C" w:rsidRPr="008C1B01">
        <w:t xml:space="preserve">. </w:t>
      </w:r>
      <w:proofErr w:type="gramStart"/>
      <w:r w:rsidR="009A2549" w:rsidRPr="008C1B01">
        <w:t>Разместить</w:t>
      </w:r>
      <w:proofErr w:type="gramEnd"/>
      <w:r w:rsidR="009A2549" w:rsidRPr="008C1B01">
        <w:t xml:space="preserve"> настоящее Постановление</w:t>
      </w:r>
      <w:r w:rsidR="00A509C1" w:rsidRPr="008C1B01">
        <w:t xml:space="preserve"> на официальном сайте </w:t>
      </w:r>
      <w:r w:rsidR="009A2549" w:rsidRPr="008C1B01">
        <w:t>Кипенского</w:t>
      </w:r>
      <w:r w:rsidR="00A509C1" w:rsidRPr="008C1B01">
        <w:t xml:space="preserve"> </w:t>
      </w:r>
      <w:r w:rsidR="009A2549" w:rsidRPr="008C1B01">
        <w:t>сельского поселения в информационно-телекоммуникационной сети Интернет.</w:t>
      </w:r>
    </w:p>
    <w:p w:rsidR="00A509C1" w:rsidRPr="008C1B01" w:rsidRDefault="005F0E4C" w:rsidP="004032CD">
      <w:pPr>
        <w:ind w:firstLine="709"/>
        <w:jc w:val="both"/>
      </w:pPr>
      <w:r w:rsidRPr="008C1B01">
        <w:t>3</w:t>
      </w:r>
      <w:r w:rsidR="004875F3" w:rsidRPr="008C1B01">
        <w:t xml:space="preserve">. </w:t>
      </w:r>
      <w:r w:rsidR="009A2549" w:rsidRPr="008C1B01">
        <w:t>Настоящее постановление вступает в силу со дня его официального опубликования (обнародования).</w:t>
      </w:r>
    </w:p>
    <w:p w:rsidR="009A2549" w:rsidRPr="008C1B01" w:rsidRDefault="005F0E4C" w:rsidP="004032CD">
      <w:pPr>
        <w:ind w:firstLine="709"/>
        <w:jc w:val="both"/>
      </w:pPr>
      <w:r w:rsidRPr="008C1B01">
        <w:t>4</w:t>
      </w:r>
      <w:r w:rsidR="004875F3" w:rsidRPr="008C1B01">
        <w:t xml:space="preserve">. </w:t>
      </w:r>
      <w:r w:rsidR="00914F99" w:rsidRPr="008C1B01">
        <w:t xml:space="preserve">  </w:t>
      </w:r>
      <w:proofErr w:type="gramStart"/>
      <w:r w:rsidR="009A2549" w:rsidRPr="008C1B01">
        <w:t>Контроль за</w:t>
      </w:r>
      <w:proofErr w:type="gramEnd"/>
      <w:r w:rsidR="009A2549" w:rsidRPr="008C1B01">
        <w:t xml:space="preserve"> исполнением настоящего постановления  оставляю за собой.</w:t>
      </w:r>
    </w:p>
    <w:p w:rsidR="00EC42CA" w:rsidRDefault="00EC42CA" w:rsidP="00934EB5">
      <w:pPr>
        <w:ind w:left="-142" w:firstLine="709"/>
        <w:jc w:val="both"/>
      </w:pPr>
    </w:p>
    <w:p w:rsidR="003B157C" w:rsidRDefault="003B157C" w:rsidP="00934EB5">
      <w:pPr>
        <w:ind w:left="-142" w:firstLine="709"/>
        <w:jc w:val="both"/>
      </w:pPr>
    </w:p>
    <w:p w:rsidR="00201330" w:rsidRPr="008C1B01" w:rsidRDefault="009A2549" w:rsidP="00934EB5">
      <w:pPr>
        <w:ind w:left="-142" w:firstLine="709"/>
        <w:jc w:val="both"/>
      </w:pPr>
      <w:r w:rsidRPr="008C1B01">
        <w:t xml:space="preserve">Глава Кипенского сельского поселения   </w:t>
      </w:r>
      <w:r w:rsidR="007D200B" w:rsidRPr="008C1B01">
        <w:t xml:space="preserve">           </w:t>
      </w:r>
      <w:r w:rsidRPr="008C1B01">
        <w:t xml:space="preserve"> </w:t>
      </w:r>
      <w:r w:rsidR="004875F3" w:rsidRPr="008C1B01">
        <w:t xml:space="preserve">  </w:t>
      </w:r>
      <w:r w:rsidRPr="008C1B01">
        <w:t xml:space="preserve"> </w:t>
      </w:r>
      <w:r w:rsidR="00A509C1" w:rsidRPr="008C1B01">
        <w:t xml:space="preserve">  </w:t>
      </w:r>
      <w:r w:rsidR="00EC42CA" w:rsidRPr="008C1B01">
        <w:tab/>
      </w:r>
      <w:r w:rsidR="00EC42CA" w:rsidRPr="008C1B01">
        <w:tab/>
      </w:r>
      <w:r w:rsidR="000E4CD2" w:rsidRPr="008C1B01">
        <w:t xml:space="preserve">             </w:t>
      </w:r>
      <w:r w:rsidRPr="008C1B01">
        <w:t xml:space="preserve">М. В. </w:t>
      </w:r>
      <w:proofErr w:type="spellStart"/>
      <w:r w:rsidRPr="008C1B01">
        <w:t>Кюне</w:t>
      </w:r>
      <w:proofErr w:type="spellEnd"/>
    </w:p>
    <w:p w:rsidR="00034983" w:rsidRPr="008C1B01" w:rsidRDefault="00034983" w:rsidP="00B97631">
      <w:pPr>
        <w:ind w:left="-142" w:firstLine="709"/>
        <w:jc w:val="both"/>
      </w:pPr>
    </w:p>
    <w:p w:rsidR="00034983" w:rsidRDefault="00034983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1433C0" w:rsidRDefault="001433C0" w:rsidP="00B97631">
      <w:pPr>
        <w:ind w:left="-142" w:firstLine="709"/>
        <w:jc w:val="both"/>
      </w:pPr>
    </w:p>
    <w:p w:rsidR="004D6465" w:rsidRDefault="004D6465" w:rsidP="00B97631">
      <w:pPr>
        <w:ind w:left="-142" w:firstLine="709"/>
        <w:jc w:val="both"/>
      </w:pPr>
    </w:p>
    <w:p w:rsidR="001433C0" w:rsidRPr="009E013D" w:rsidRDefault="001433C0" w:rsidP="001433C0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9E013D">
        <w:rPr>
          <w:rFonts w:ascii="Times New Roman" w:hAnsi="Times New Roman"/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№</w:t>
      </w:r>
      <w:r w:rsidRPr="009E013D">
        <w:rPr>
          <w:rFonts w:ascii="Times New Roman" w:hAnsi="Times New Roman"/>
          <w:b w:val="0"/>
          <w:sz w:val="20"/>
        </w:rPr>
        <w:t>1</w:t>
      </w:r>
    </w:p>
    <w:p w:rsidR="001433C0" w:rsidRPr="009E013D" w:rsidRDefault="001433C0" w:rsidP="001433C0">
      <w:pPr>
        <w:pStyle w:val="ConsPlusNormal"/>
        <w:widowControl w:val="0"/>
        <w:jc w:val="right"/>
        <w:rPr>
          <w:rFonts w:ascii="Times New Roman" w:hAnsi="Times New Roman" w:cs="Times New Roman"/>
        </w:rPr>
      </w:pPr>
      <w:r w:rsidRPr="009E013D">
        <w:rPr>
          <w:rFonts w:ascii="Times New Roman" w:hAnsi="Times New Roman" w:cs="Times New Roman"/>
        </w:rPr>
        <w:t xml:space="preserve">к административному регламенту </w:t>
      </w:r>
    </w:p>
    <w:p w:rsidR="001433C0" w:rsidRPr="00BE0CA8" w:rsidRDefault="001433C0" w:rsidP="001433C0">
      <w:pPr>
        <w:ind w:right="15"/>
        <w:jc w:val="right"/>
      </w:pPr>
    </w:p>
    <w:p w:rsidR="001433C0" w:rsidRPr="00BE0CA8" w:rsidRDefault="001433C0" w:rsidP="001433C0">
      <w:pPr>
        <w:spacing w:after="1" w:line="237" w:lineRule="auto"/>
        <w:ind w:left="4536"/>
        <w:jc w:val="right"/>
      </w:pPr>
      <w:r>
        <w:t>Главе Кипенского сельского поселения</w:t>
      </w:r>
    </w:p>
    <w:p w:rsidR="001433C0" w:rsidRPr="00BE0CA8" w:rsidRDefault="001433C0" w:rsidP="001433C0">
      <w:pPr>
        <w:spacing w:after="1" w:line="237" w:lineRule="auto"/>
        <w:ind w:left="4536"/>
        <w:jc w:val="right"/>
      </w:pPr>
    </w:p>
    <w:p w:rsidR="001433C0" w:rsidRPr="00BE0CA8" w:rsidRDefault="001433C0" w:rsidP="001433C0">
      <w:pPr>
        <w:spacing w:after="10" w:line="248" w:lineRule="auto"/>
        <w:ind w:left="4536" w:right="56"/>
        <w:jc w:val="right"/>
      </w:pPr>
      <w:r w:rsidRPr="00BE0CA8">
        <w:t xml:space="preserve">от кого: ___________________________________ </w:t>
      </w:r>
    </w:p>
    <w:p w:rsidR="001433C0" w:rsidRPr="00BE0CA8" w:rsidRDefault="001433C0" w:rsidP="001433C0">
      <w:pPr>
        <w:spacing w:after="1" w:line="237" w:lineRule="auto"/>
        <w:ind w:left="4536"/>
        <w:jc w:val="right"/>
      </w:pPr>
      <w:r w:rsidRPr="00BE0CA8">
        <w:t>__________________________________</w:t>
      </w:r>
    </w:p>
    <w:p w:rsidR="001433C0" w:rsidRPr="00BF1997" w:rsidRDefault="001433C0" w:rsidP="001433C0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(полное наименование, ИНН, ОГРН юридического лица)</w:t>
      </w:r>
    </w:p>
    <w:p w:rsidR="001433C0" w:rsidRPr="00BF1997" w:rsidRDefault="001433C0" w:rsidP="001433C0">
      <w:pPr>
        <w:spacing w:after="10" w:line="248" w:lineRule="auto"/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___________________________________ </w:t>
      </w:r>
    </w:p>
    <w:p w:rsidR="001433C0" w:rsidRPr="00BF1997" w:rsidRDefault="001433C0" w:rsidP="001433C0">
      <w:pPr>
        <w:ind w:left="4536" w:right="56"/>
        <w:jc w:val="right"/>
        <w:rPr>
          <w:sz w:val="20"/>
          <w:szCs w:val="20"/>
        </w:rPr>
      </w:pPr>
      <w:proofErr w:type="gramStart"/>
      <w:r w:rsidRPr="00BF1997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1433C0" w:rsidRPr="00BF1997" w:rsidRDefault="001433C0" w:rsidP="001433C0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почтовый адрес</w:t>
      </w:r>
      <w:r w:rsidRPr="00BF1997">
        <w:rPr>
          <w:i/>
          <w:sz w:val="20"/>
          <w:szCs w:val="20"/>
        </w:rPr>
        <w:t>)</w:t>
      </w:r>
      <w:r w:rsidRPr="00BF1997">
        <w:rPr>
          <w:sz w:val="20"/>
          <w:szCs w:val="20"/>
        </w:rPr>
        <w:t xml:space="preserve"> </w:t>
      </w:r>
    </w:p>
    <w:p w:rsidR="001433C0" w:rsidRPr="00BF1997" w:rsidRDefault="001433C0" w:rsidP="001433C0">
      <w:pPr>
        <w:spacing w:after="10" w:line="248" w:lineRule="auto"/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___________________________________ </w:t>
      </w:r>
    </w:p>
    <w:p w:rsidR="001433C0" w:rsidRPr="00BF1997" w:rsidRDefault="001433C0" w:rsidP="001433C0">
      <w:pPr>
        <w:spacing w:after="1" w:line="237" w:lineRule="auto"/>
        <w:ind w:left="4536"/>
        <w:jc w:val="right"/>
        <w:rPr>
          <w:sz w:val="20"/>
          <w:szCs w:val="20"/>
        </w:rPr>
      </w:pPr>
      <w:proofErr w:type="gramStart"/>
      <w:r w:rsidRPr="00BF1997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1433C0" w:rsidRPr="00BF1997" w:rsidRDefault="001433C0" w:rsidP="001433C0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1433C0" w:rsidRPr="00BF1997" w:rsidRDefault="001433C0" w:rsidP="001433C0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 </w:t>
      </w:r>
    </w:p>
    <w:p w:rsidR="001433C0" w:rsidRPr="008F445D" w:rsidRDefault="001433C0" w:rsidP="001433C0">
      <w:pPr>
        <w:ind w:left="4536" w:right="56"/>
        <w:jc w:val="right"/>
        <w:rPr>
          <w:sz w:val="20"/>
          <w:szCs w:val="20"/>
        </w:rPr>
      </w:pPr>
      <w:r w:rsidRPr="008F445D">
        <w:rPr>
          <w:sz w:val="20"/>
          <w:szCs w:val="20"/>
        </w:rPr>
        <w:t xml:space="preserve"> (данные представителя заявителя) </w:t>
      </w:r>
    </w:p>
    <w:p w:rsidR="001433C0" w:rsidRPr="008F445D" w:rsidRDefault="001433C0" w:rsidP="001433C0">
      <w:pPr>
        <w:jc w:val="center"/>
      </w:pPr>
      <w:r w:rsidRPr="008F445D">
        <w:t>ЗАЯВЛЕНИЕ</w:t>
      </w:r>
    </w:p>
    <w:p w:rsidR="001433C0" w:rsidRDefault="001433C0" w:rsidP="001433C0">
      <w:pPr>
        <w:jc w:val="center"/>
      </w:pPr>
      <w:r w:rsidRPr="008F445D">
        <w:t>о переводе жилого помещения в нежилое помещение и нежилого помещения в жилое помещение</w:t>
      </w:r>
    </w:p>
    <w:p w:rsidR="001433C0" w:rsidRPr="00AB1DB6" w:rsidRDefault="001433C0" w:rsidP="001433C0">
      <w:pPr>
        <w:jc w:val="center"/>
      </w:pPr>
    </w:p>
    <w:p w:rsidR="001433C0" w:rsidRPr="00AB1DB6" w:rsidRDefault="001433C0" w:rsidP="001433C0">
      <w:pPr>
        <w:spacing w:after="14" w:line="248" w:lineRule="auto"/>
        <w:ind w:left="116" w:hanging="8"/>
        <w:jc w:val="both"/>
      </w:pPr>
      <w:r w:rsidRPr="00AB1DB6">
        <w:t xml:space="preserve">        Прошу предоставить муниципальную услугу__________________________________</w:t>
      </w:r>
    </w:p>
    <w:p w:rsidR="001433C0" w:rsidRPr="00AB1DB6" w:rsidRDefault="001433C0" w:rsidP="001433C0">
      <w:pPr>
        <w:spacing w:after="14" w:line="248" w:lineRule="auto"/>
        <w:ind w:left="116" w:hanging="8"/>
      </w:pPr>
      <w:r w:rsidRPr="00AB1DB6">
        <w:t xml:space="preserve">в отношении </w:t>
      </w:r>
      <w:proofErr w:type="gramStart"/>
      <w:r w:rsidRPr="00AB1DB6">
        <w:t>находящегося</w:t>
      </w:r>
      <w:proofErr w:type="gramEnd"/>
      <w:r w:rsidRPr="00AB1DB6">
        <w:t xml:space="preserve"> в собственности_______________________________________</w:t>
      </w:r>
    </w:p>
    <w:p w:rsidR="001433C0" w:rsidRPr="00BE0CA8" w:rsidRDefault="001433C0" w:rsidP="001433C0">
      <w:pPr>
        <w:spacing w:after="14" w:line="248" w:lineRule="auto"/>
        <w:ind w:left="116" w:hanging="8"/>
      </w:pPr>
      <w:r w:rsidRPr="00BE0CA8">
        <w:t>__________________________________________________</w:t>
      </w:r>
      <w:r>
        <w:t>___________________________</w:t>
      </w:r>
    </w:p>
    <w:p w:rsidR="001433C0" w:rsidRPr="00176A84" w:rsidRDefault="001433C0" w:rsidP="001433C0">
      <w:pPr>
        <w:spacing w:after="14" w:line="248" w:lineRule="auto"/>
        <w:ind w:left="116" w:hanging="8"/>
        <w:jc w:val="center"/>
        <w:rPr>
          <w:sz w:val="20"/>
          <w:szCs w:val="20"/>
        </w:rPr>
      </w:pPr>
      <w:proofErr w:type="gramStart"/>
      <w:r w:rsidRPr="00176A84">
        <w:rPr>
          <w:sz w:val="20"/>
          <w:szCs w:val="20"/>
        </w:rPr>
        <w:t>(для физических лиц/индивидуальных предпринимателей:</w:t>
      </w:r>
      <w:proofErr w:type="gramEnd"/>
      <w:r w:rsidRPr="00176A84">
        <w:rPr>
          <w:sz w:val="20"/>
          <w:szCs w:val="20"/>
        </w:rPr>
        <w:t xml:space="preserve"> </w:t>
      </w:r>
      <w:proofErr w:type="gramStart"/>
      <w:r w:rsidRPr="00176A84">
        <w:rPr>
          <w:sz w:val="20"/>
          <w:szCs w:val="20"/>
        </w:rPr>
        <w:t xml:space="preserve">ФИО, документ, удостоверяющий личность: </w:t>
      </w:r>
      <w:r w:rsidRPr="00176A84">
        <w:rPr>
          <w:sz w:val="20"/>
          <w:szCs w:val="20"/>
          <w:u w:val="single" w:color="000000"/>
        </w:rPr>
        <w:t xml:space="preserve">паспорт, </w:t>
      </w:r>
      <w:r w:rsidRPr="00176A84">
        <w:rPr>
          <w:sz w:val="20"/>
          <w:szCs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1433C0" w:rsidRPr="00BE0CA8" w:rsidRDefault="001433C0" w:rsidP="001433C0">
      <w:pPr>
        <w:spacing w:after="14" w:line="248" w:lineRule="auto"/>
        <w:ind w:left="116" w:hanging="8"/>
        <w:rPr>
          <w:b/>
        </w:rPr>
      </w:pPr>
      <w:r w:rsidRPr="00BE0CA8">
        <w:rPr>
          <w:b/>
        </w:rPr>
        <w:t>помещения:</w:t>
      </w:r>
    </w:p>
    <w:p w:rsidR="001433C0" w:rsidRPr="00BE0CA8" w:rsidRDefault="001433C0" w:rsidP="001433C0">
      <w:pPr>
        <w:pStyle w:val="a7"/>
        <w:numPr>
          <w:ilvl w:val="0"/>
          <w:numId w:val="17"/>
        </w:numPr>
        <w:spacing w:after="14" w:line="248" w:lineRule="auto"/>
        <w:rPr>
          <w:b/>
        </w:rPr>
      </w:pPr>
      <w:r w:rsidRPr="00BE0CA8">
        <w:rPr>
          <w:b/>
        </w:rPr>
        <w:t>жилое</w:t>
      </w:r>
    </w:p>
    <w:p w:rsidR="001433C0" w:rsidRDefault="001433C0" w:rsidP="001433C0">
      <w:pPr>
        <w:pStyle w:val="a7"/>
        <w:numPr>
          <w:ilvl w:val="0"/>
          <w:numId w:val="17"/>
        </w:numPr>
        <w:spacing w:after="14" w:line="248" w:lineRule="auto"/>
        <w:rPr>
          <w:b/>
        </w:rPr>
      </w:pPr>
      <w:r w:rsidRPr="00BE0CA8">
        <w:rPr>
          <w:b/>
        </w:rPr>
        <w:t>нежилое</w:t>
      </w:r>
      <w:r>
        <w:rPr>
          <w:b/>
        </w:rPr>
        <w:t>,</w:t>
      </w:r>
    </w:p>
    <w:p w:rsidR="001433C0" w:rsidRPr="00D21948" w:rsidRDefault="001433C0" w:rsidP="001433C0">
      <w:pPr>
        <w:pStyle w:val="a7"/>
        <w:spacing w:after="14" w:line="248" w:lineRule="auto"/>
        <w:ind w:left="0"/>
        <w:jc w:val="center"/>
        <w:rPr>
          <w:b/>
        </w:rPr>
      </w:pPr>
      <w:proofErr w:type="gramStart"/>
      <w:r w:rsidRPr="00D21948">
        <w:rPr>
          <w:b/>
        </w:rPr>
        <w:t xml:space="preserve">расположенного </w:t>
      </w:r>
      <w:r>
        <w:rPr>
          <w:b/>
        </w:rPr>
        <w:t>п</w:t>
      </w:r>
      <w:r w:rsidRPr="00D21948">
        <w:rPr>
          <w:b/>
        </w:rPr>
        <w:t>о</w:t>
      </w:r>
      <w:r>
        <w:rPr>
          <w:b/>
        </w:rPr>
        <w:t xml:space="preserve"> а</w:t>
      </w:r>
      <w:r w:rsidRPr="00D21948">
        <w:rPr>
          <w:b/>
        </w:rPr>
        <w:t>дресу</w:t>
      </w:r>
      <w:r w:rsidRPr="00D21948">
        <w:t xml:space="preserve">:_____________________________________________________ </w:t>
      </w:r>
      <w:r w:rsidRPr="00176A84">
        <w:rPr>
          <w:sz w:val="20"/>
          <w:szCs w:val="20"/>
        </w:rPr>
        <w:t>(город, улица, проспект, проезд, переулок, шоссе, № дома, № корпуса, № помещения)</w:t>
      </w:r>
      <w:proofErr w:type="gramEnd"/>
    </w:p>
    <w:p w:rsidR="001433C0" w:rsidRPr="00BE0CA8" w:rsidRDefault="001433C0" w:rsidP="001433C0">
      <w:pPr>
        <w:spacing w:after="14" w:line="248" w:lineRule="auto"/>
        <w:ind w:left="116" w:hanging="8"/>
      </w:pPr>
      <w:r w:rsidRPr="00BE0CA8">
        <w:t>__________________________________________________</w:t>
      </w:r>
      <w:r>
        <w:t>___________________________</w:t>
      </w:r>
    </w:p>
    <w:p w:rsidR="001433C0" w:rsidRPr="00BE0CA8" w:rsidRDefault="001433C0" w:rsidP="001433C0">
      <w:pPr>
        <w:spacing w:after="14" w:line="248" w:lineRule="auto"/>
        <w:ind w:left="116" w:hanging="8"/>
      </w:pPr>
      <w:r w:rsidRPr="00BE0CA8">
        <w:t>__________________________________________________</w:t>
      </w:r>
      <w:r>
        <w:t>___________________________</w:t>
      </w:r>
    </w:p>
    <w:p w:rsidR="001433C0" w:rsidRPr="00176A84" w:rsidRDefault="001433C0" w:rsidP="001433C0">
      <w:pPr>
        <w:spacing w:after="28" w:line="237" w:lineRule="auto"/>
        <w:ind w:left="108" w:right="503" w:firstLine="353"/>
        <w:jc w:val="center"/>
        <w:rPr>
          <w:sz w:val="20"/>
          <w:szCs w:val="20"/>
        </w:rPr>
      </w:pPr>
      <w:r w:rsidRPr="00176A84">
        <w:rPr>
          <w:sz w:val="20"/>
          <w:szCs w:val="20"/>
        </w:rPr>
        <w:t>(текущее назначение помещения  (общая площадь, жилая помещения) (жилое/нежилое) площадь)</w:t>
      </w:r>
    </w:p>
    <w:p w:rsidR="001433C0" w:rsidRPr="00BE0CA8" w:rsidRDefault="001433C0" w:rsidP="001433C0">
      <w:pPr>
        <w:spacing w:after="28" w:line="237" w:lineRule="auto"/>
        <w:ind w:right="503"/>
        <w:jc w:val="both"/>
      </w:pPr>
    </w:p>
    <w:p w:rsidR="001433C0" w:rsidRPr="00BE0CA8" w:rsidRDefault="001433C0" w:rsidP="001433C0">
      <w:pPr>
        <w:spacing w:after="28" w:line="237" w:lineRule="auto"/>
        <w:ind w:right="503"/>
        <w:jc w:val="both"/>
        <w:rPr>
          <w:b/>
        </w:rPr>
      </w:pPr>
      <w:r w:rsidRPr="00BE0CA8">
        <w:rPr>
          <w:b/>
        </w:rPr>
        <w:t>из (жилого/нежилого) помещения в (</w:t>
      </w:r>
      <w:proofErr w:type="gramStart"/>
      <w:r w:rsidRPr="00BE0CA8">
        <w:rPr>
          <w:b/>
        </w:rPr>
        <w:t>нежилое</w:t>
      </w:r>
      <w:proofErr w:type="gramEnd"/>
      <w:r w:rsidRPr="00BE0CA8">
        <w:rPr>
          <w:b/>
        </w:rPr>
        <w:t xml:space="preserve">/жилое) </w:t>
      </w:r>
    </w:p>
    <w:p w:rsidR="001433C0" w:rsidRDefault="001433C0" w:rsidP="001433C0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8F445D">
        <w:rPr>
          <w:sz w:val="20"/>
          <w:szCs w:val="20"/>
        </w:rPr>
        <w:t xml:space="preserve"> (нужное подчеркнуть) </w:t>
      </w:r>
    </w:p>
    <w:p w:rsidR="001433C0" w:rsidRPr="008F445D" w:rsidRDefault="001433C0" w:rsidP="001433C0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1433C0" w:rsidRPr="00437B06" w:rsidRDefault="001433C0" w:rsidP="001433C0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BE0CA8">
        <w:t xml:space="preserve"> </w:t>
      </w:r>
      <w:r w:rsidRPr="00437B06">
        <w:rPr>
          <w:b/>
          <w:szCs w:val="20"/>
        </w:rPr>
        <w:t>Планируемая цель использования переводимого помещения</w:t>
      </w:r>
      <w:r w:rsidRPr="00437B06">
        <w:rPr>
          <w:szCs w:val="20"/>
        </w:rPr>
        <w:t xml:space="preserve">: </w:t>
      </w:r>
      <w:r w:rsidRPr="00437B06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</w:t>
      </w:r>
    </w:p>
    <w:p w:rsidR="001433C0" w:rsidRDefault="001433C0" w:rsidP="001433C0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437B06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1433C0" w:rsidRPr="00BE0CA8" w:rsidRDefault="001433C0" w:rsidP="001433C0">
      <w:pPr>
        <w:tabs>
          <w:tab w:val="center" w:pos="6543"/>
        </w:tabs>
        <w:spacing w:after="14" w:line="248" w:lineRule="auto"/>
      </w:pPr>
    </w:p>
    <w:p w:rsidR="001433C0" w:rsidRPr="00BE0CA8" w:rsidRDefault="001433C0" w:rsidP="001433C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BE0CA8">
        <w:t> </w:t>
      </w:r>
      <w:r w:rsidRPr="00BE0CA8">
        <w:rPr>
          <w:rFonts w:eastAsiaTheme="minorEastAsia"/>
        </w:rPr>
        <w:t>Результат рассмотрения заявления прошу:</w:t>
      </w:r>
    </w:p>
    <w:p w:rsidR="001433C0" w:rsidRPr="00BE0CA8" w:rsidRDefault="001433C0" w:rsidP="001433C0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ff1"/>
        <w:tblW w:w="9781" w:type="dxa"/>
        <w:tblLook w:val="04A0"/>
      </w:tblPr>
      <w:tblGrid>
        <w:gridCol w:w="534"/>
        <w:gridCol w:w="9247"/>
      </w:tblGrid>
      <w:tr w:rsidR="001433C0" w:rsidRPr="00BE0CA8" w:rsidTr="004776AF">
        <w:trPr>
          <w:trHeight w:val="458"/>
        </w:trPr>
        <w:tc>
          <w:tcPr>
            <w:tcW w:w="534" w:type="dxa"/>
          </w:tcPr>
          <w:p w:rsidR="001433C0" w:rsidRPr="00BE0CA8" w:rsidRDefault="001433C0" w:rsidP="00477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1433C0" w:rsidRPr="00BE0CA8" w:rsidRDefault="001433C0" w:rsidP="00477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0CA8">
              <w:rPr>
                <w:sz w:val="24"/>
                <w:szCs w:val="24"/>
              </w:rPr>
              <w:t xml:space="preserve">выдать на руки в МФЦ, </w:t>
            </w:r>
            <w:proofErr w:type="gramStart"/>
            <w:r w:rsidRPr="00BE0CA8">
              <w:rPr>
                <w:sz w:val="24"/>
                <w:szCs w:val="24"/>
              </w:rPr>
              <w:t>расположенном</w:t>
            </w:r>
            <w:proofErr w:type="gramEnd"/>
            <w:r w:rsidRPr="00BE0CA8">
              <w:rPr>
                <w:sz w:val="24"/>
                <w:szCs w:val="24"/>
              </w:rPr>
              <w:t xml:space="preserve"> по адресу:______________________________</w:t>
            </w:r>
          </w:p>
        </w:tc>
      </w:tr>
      <w:tr w:rsidR="001433C0" w:rsidRPr="00BE0CA8" w:rsidTr="004776AF">
        <w:trPr>
          <w:trHeight w:val="344"/>
        </w:trPr>
        <w:tc>
          <w:tcPr>
            <w:tcW w:w="534" w:type="dxa"/>
          </w:tcPr>
          <w:p w:rsidR="001433C0" w:rsidRPr="00BE0CA8" w:rsidRDefault="001433C0" w:rsidP="00477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1433C0" w:rsidRPr="00176A84" w:rsidRDefault="001433C0" w:rsidP="00477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0CA8">
              <w:rPr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1433C0" w:rsidRPr="00BE0CA8" w:rsidTr="004776AF">
        <w:trPr>
          <w:trHeight w:val="265"/>
        </w:trPr>
        <w:tc>
          <w:tcPr>
            <w:tcW w:w="534" w:type="dxa"/>
          </w:tcPr>
          <w:p w:rsidR="001433C0" w:rsidRPr="00BE0CA8" w:rsidRDefault="001433C0" w:rsidP="00477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1433C0" w:rsidRPr="00BE0CA8" w:rsidRDefault="001433C0" w:rsidP="00477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0CA8">
              <w:rPr>
                <w:sz w:val="24"/>
                <w:szCs w:val="24"/>
              </w:rPr>
              <w:t>на адрес электронной почты</w:t>
            </w:r>
          </w:p>
        </w:tc>
      </w:tr>
    </w:tbl>
    <w:p w:rsidR="001433C0" w:rsidRDefault="001433C0" w:rsidP="001433C0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:rsidR="001433C0" w:rsidRDefault="001433C0" w:rsidP="001433C0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:rsidR="001433C0" w:rsidRDefault="001433C0" w:rsidP="001433C0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BE0CA8">
        <w:t xml:space="preserve">Приложения: </w:t>
      </w:r>
    </w:p>
    <w:p w:rsidR="001433C0" w:rsidRPr="00BE0CA8" w:rsidRDefault="001433C0" w:rsidP="001433C0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:rsidR="001433C0" w:rsidRPr="00BE0CA8" w:rsidRDefault="001433C0" w:rsidP="001433C0">
      <w:pPr>
        <w:autoSpaceDE w:val="0"/>
        <w:autoSpaceDN w:val="0"/>
        <w:adjustRightInd w:val="0"/>
        <w:rPr>
          <w:bCs/>
        </w:rPr>
      </w:pPr>
      <w:r w:rsidRPr="00BE0CA8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1433C0" w:rsidRPr="00BE0CA8" w:rsidRDefault="001433C0" w:rsidP="001433C0">
      <w:pPr>
        <w:autoSpaceDE w:val="0"/>
        <w:autoSpaceDN w:val="0"/>
        <w:adjustRightInd w:val="0"/>
        <w:rPr>
          <w:bCs/>
        </w:rPr>
      </w:pPr>
      <w:r w:rsidRPr="00BE0CA8">
        <w:t xml:space="preserve">- правоустанавливающие документы на переустраиваемое и (или) </w:t>
      </w:r>
      <w:proofErr w:type="spellStart"/>
      <w:r w:rsidRPr="00BE0CA8">
        <w:t>перепланируемое</w:t>
      </w:r>
      <w:proofErr w:type="spellEnd"/>
      <w:r w:rsidRPr="00BE0CA8">
        <w:t xml:space="preserve"> помещение в многоквартирном доме, если право на него не зарегистрировано в ЕГРН;</w:t>
      </w:r>
    </w:p>
    <w:p w:rsidR="001433C0" w:rsidRPr="00BE0CA8" w:rsidRDefault="001433C0" w:rsidP="001433C0">
      <w:pPr>
        <w:autoSpaceDE w:val="0"/>
        <w:autoSpaceDN w:val="0"/>
        <w:adjustRightInd w:val="0"/>
        <w:rPr>
          <w:color w:val="44546A" w:themeColor="text2"/>
        </w:rPr>
      </w:pPr>
      <w:r w:rsidRPr="00BE0CA8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433C0" w:rsidRPr="00BE0CA8" w:rsidRDefault="001433C0" w:rsidP="001433C0">
      <w:pPr>
        <w:autoSpaceDE w:val="0"/>
        <w:autoSpaceDN w:val="0"/>
        <w:adjustRightInd w:val="0"/>
      </w:pPr>
      <w:r w:rsidRPr="00BE0CA8">
        <w:rPr>
          <w:color w:val="44546A" w:themeColor="text2"/>
        </w:rPr>
        <w:t xml:space="preserve">- </w:t>
      </w:r>
      <w:r w:rsidRPr="00BE0CA8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1433C0" w:rsidRPr="00BE0CA8" w:rsidRDefault="001433C0" w:rsidP="001433C0">
      <w:pPr>
        <w:autoSpaceDE w:val="0"/>
        <w:autoSpaceDN w:val="0"/>
        <w:adjustRightInd w:val="0"/>
      </w:pPr>
      <w:r w:rsidRPr="00BE0CA8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1433C0" w:rsidRPr="00BE0CA8" w:rsidRDefault="001433C0" w:rsidP="001433C0">
      <w:pPr>
        <w:ind w:left="108"/>
      </w:pPr>
    </w:p>
    <w:p w:rsidR="001433C0" w:rsidRPr="00BE0CA8" w:rsidRDefault="001433C0" w:rsidP="001433C0">
      <w:pPr>
        <w:ind w:left="108"/>
      </w:pPr>
      <w:r w:rsidRPr="00BE0CA8">
        <w:tab/>
        <w:t xml:space="preserve"> </w:t>
      </w:r>
      <w:r w:rsidRPr="00BE0CA8">
        <w:tab/>
        <w:t xml:space="preserve"> </w:t>
      </w:r>
      <w:r w:rsidRPr="00BE0CA8">
        <w:tab/>
        <w:t xml:space="preserve"> </w:t>
      </w:r>
      <w:r w:rsidRPr="00BE0CA8">
        <w:tab/>
        <w:t xml:space="preserve"> </w:t>
      </w:r>
    </w:p>
    <w:p w:rsidR="001433C0" w:rsidRPr="00BE0CA8" w:rsidRDefault="001433C0" w:rsidP="001433C0">
      <w:pPr>
        <w:spacing w:after="14" w:line="248" w:lineRule="auto"/>
        <w:ind w:left="536" w:hanging="8"/>
      </w:pPr>
      <w:r w:rsidRPr="00BE0CA8">
        <w:t xml:space="preserve">Подпись </w:t>
      </w:r>
      <w:r>
        <w:t>___________________  (ФИО)</w:t>
      </w:r>
    </w:p>
    <w:p w:rsidR="001433C0" w:rsidRPr="00D82359" w:rsidRDefault="001433C0" w:rsidP="001433C0">
      <w:r w:rsidRPr="00BE0CA8">
        <w:t xml:space="preserve"> </w:t>
      </w:r>
      <w:r w:rsidRPr="00BE0CA8">
        <w:tab/>
        <w:t xml:space="preserve">Дата </w:t>
      </w:r>
      <w:r w:rsidRPr="00BE0CA8">
        <w:tab/>
      </w:r>
      <w:r>
        <w:t>______________</w:t>
      </w:r>
    </w:p>
    <w:p w:rsidR="0043349D" w:rsidRPr="008C1B01" w:rsidRDefault="0043349D" w:rsidP="0043349D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3349D" w:rsidRPr="008C1B01" w:rsidRDefault="0043349D" w:rsidP="004334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</w:pPr>
    </w:p>
    <w:p w:rsidR="00034983" w:rsidRPr="008C1B01" w:rsidRDefault="00034983" w:rsidP="00B97631">
      <w:pPr>
        <w:ind w:left="-142" w:firstLine="709"/>
        <w:jc w:val="both"/>
      </w:pPr>
    </w:p>
    <w:sectPr w:rsidR="00034983" w:rsidRPr="008C1B01" w:rsidSect="00B97631">
      <w:pgSz w:w="11906" w:h="16838"/>
      <w:pgMar w:top="993" w:right="849" w:bottom="127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12133"/>
    <w:rsid w:val="00136DA8"/>
    <w:rsid w:val="00137032"/>
    <w:rsid w:val="001433C0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2225B"/>
    <w:rsid w:val="0023135D"/>
    <w:rsid w:val="00245E17"/>
    <w:rsid w:val="002506A3"/>
    <w:rsid w:val="002620A5"/>
    <w:rsid w:val="00287A7F"/>
    <w:rsid w:val="002C005D"/>
    <w:rsid w:val="002D16DD"/>
    <w:rsid w:val="00334412"/>
    <w:rsid w:val="00334D23"/>
    <w:rsid w:val="00390E34"/>
    <w:rsid w:val="00397672"/>
    <w:rsid w:val="003B157C"/>
    <w:rsid w:val="003E4AF9"/>
    <w:rsid w:val="00401F22"/>
    <w:rsid w:val="004032CD"/>
    <w:rsid w:val="0043349D"/>
    <w:rsid w:val="004411C7"/>
    <w:rsid w:val="00461A3C"/>
    <w:rsid w:val="004875F3"/>
    <w:rsid w:val="00491D71"/>
    <w:rsid w:val="004B0486"/>
    <w:rsid w:val="004D6465"/>
    <w:rsid w:val="004F0497"/>
    <w:rsid w:val="00524976"/>
    <w:rsid w:val="0053718B"/>
    <w:rsid w:val="00551910"/>
    <w:rsid w:val="0059006D"/>
    <w:rsid w:val="0059259B"/>
    <w:rsid w:val="0059573C"/>
    <w:rsid w:val="00597C30"/>
    <w:rsid w:val="005C3734"/>
    <w:rsid w:val="005E52AC"/>
    <w:rsid w:val="005E70FD"/>
    <w:rsid w:val="005F0E4C"/>
    <w:rsid w:val="00614556"/>
    <w:rsid w:val="0062052D"/>
    <w:rsid w:val="00637464"/>
    <w:rsid w:val="0065659A"/>
    <w:rsid w:val="006606DE"/>
    <w:rsid w:val="00663F8E"/>
    <w:rsid w:val="00673702"/>
    <w:rsid w:val="00675ED3"/>
    <w:rsid w:val="006D60DC"/>
    <w:rsid w:val="006E76EB"/>
    <w:rsid w:val="00713F43"/>
    <w:rsid w:val="00734DCA"/>
    <w:rsid w:val="00741D0C"/>
    <w:rsid w:val="00756831"/>
    <w:rsid w:val="007C2098"/>
    <w:rsid w:val="007D200B"/>
    <w:rsid w:val="00804EA2"/>
    <w:rsid w:val="00824907"/>
    <w:rsid w:val="0084038A"/>
    <w:rsid w:val="008A2BD3"/>
    <w:rsid w:val="008A7112"/>
    <w:rsid w:val="008C1B01"/>
    <w:rsid w:val="008D302F"/>
    <w:rsid w:val="008D593B"/>
    <w:rsid w:val="008F5FFD"/>
    <w:rsid w:val="0091109F"/>
    <w:rsid w:val="00914F99"/>
    <w:rsid w:val="009254A1"/>
    <w:rsid w:val="00934EB5"/>
    <w:rsid w:val="0095035F"/>
    <w:rsid w:val="009A2549"/>
    <w:rsid w:val="009B60B9"/>
    <w:rsid w:val="009D3D4A"/>
    <w:rsid w:val="00A07063"/>
    <w:rsid w:val="00A070F3"/>
    <w:rsid w:val="00A134F9"/>
    <w:rsid w:val="00A271A6"/>
    <w:rsid w:val="00A509C1"/>
    <w:rsid w:val="00A56FAC"/>
    <w:rsid w:val="00AA352E"/>
    <w:rsid w:val="00AC7050"/>
    <w:rsid w:val="00AC73A0"/>
    <w:rsid w:val="00B42E4C"/>
    <w:rsid w:val="00B44EED"/>
    <w:rsid w:val="00B85276"/>
    <w:rsid w:val="00B97631"/>
    <w:rsid w:val="00BC6641"/>
    <w:rsid w:val="00BE684F"/>
    <w:rsid w:val="00C01BB7"/>
    <w:rsid w:val="00C14C3D"/>
    <w:rsid w:val="00C27E0C"/>
    <w:rsid w:val="00C35081"/>
    <w:rsid w:val="00C37BB4"/>
    <w:rsid w:val="00C63E58"/>
    <w:rsid w:val="00CA7E86"/>
    <w:rsid w:val="00CB1DBA"/>
    <w:rsid w:val="00CF3A33"/>
    <w:rsid w:val="00D00317"/>
    <w:rsid w:val="00D01DBB"/>
    <w:rsid w:val="00D04D60"/>
    <w:rsid w:val="00D55B2D"/>
    <w:rsid w:val="00D75CE5"/>
    <w:rsid w:val="00D8194F"/>
    <w:rsid w:val="00DA4E25"/>
    <w:rsid w:val="00DD0BA8"/>
    <w:rsid w:val="00DE433D"/>
    <w:rsid w:val="00E05F57"/>
    <w:rsid w:val="00E1605F"/>
    <w:rsid w:val="00E421FD"/>
    <w:rsid w:val="00E42A2F"/>
    <w:rsid w:val="00E70266"/>
    <w:rsid w:val="00E84A36"/>
    <w:rsid w:val="00E97CCB"/>
    <w:rsid w:val="00EC42CA"/>
    <w:rsid w:val="00ED11A3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73</cp:revision>
  <cp:lastPrinted>2024-07-16T09:08:00Z</cp:lastPrinted>
  <dcterms:created xsi:type="dcterms:W3CDTF">2022-12-27T09:37:00Z</dcterms:created>
  <dcterms:modified xsi:type="dcterms:W3CDTF">2025-04-30T09:49:00Z</dcterms:modified>
</cp:coreProperties>
</file>