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35" w:rsidRPr="0075384B" w:rsidRDefault="00654C35" w:rsidP="00654C35">
      <w:pPr>
        <w:ind w:right="-289"/>
        <w:jc w:val="center"/>
      </w:pPr>
      <w:r w:rsidRPr="0075384B">
        <w:t xml:space="preserve">                             </w:t>
      </w:r>
    </w:p>
    <w:p w:rsidR="00654C35" w:rsidRPr="0075384B" w:rsidRDefault="002D20A7" w:rsidP="002D20A7">
      <w:pPr>
        <w:ind w:right="-289"/>
      </w:pPr>
      <w:r>
        <w:t xml:space="preserve">                                                             </w:t>
      </w:r>
      <w:r w:rsidR="00654C35" w:rsidRPr="0075384B">
        <w:t xml:space="preserve">  </w:t>
      </w:r>
      <w:r w:rsidR="00654C35">
        <w:rPr>
          <w:noProof/>
        </w:rPr>
        <w:drawing>
          <wp:inline distT="0" distB="0" distL="0" distR="0">
            <wp:extent cx="946785" cy="10274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C35" w:rsidRPr="0075384B">
        <w:t xml:space="preserve">                                 </w:t>
      </w:r>
      <w:r w:rsidR="00654C35" w:rsidRPr="0075384B">
        <w:rPr>
          <w:b/>
        </w:rPr>
        <w:t xml:space="preserve">    </w:t>
      </w:r>
      <w:r w:rsidR="00654C35" w:rsidRPr="0075384B">
        <w:t xml:space="preserve">                    </w:t>
      </w:r>
    </w:p>
    <w:p w:rsidR="00654C35" w:rsidRPr="0075384B" w:rsidRDefault="00654C35" w:rsidP="00654C35">
      <w:pPr>
        <w:ind w:right="-289"/>
        <w:jc w:val="center"/>
        <w:rPr>
          <w:b/>
        </w:rPr>
      </w:pPr>
    </w:p>
    <w:p w:rsidR="00654C35" w:rsidRPr="0075384B" w:rsidRDefault="00654C35" w:rsidP="00654C35">
      <w:pPr>
        <w:ind w:right="-289"/>
        <w:jc w:val="center"/>
        <w:rPr>
          <w:b/>
        </w:rPr>
      </w:pPr>
      <w:r w:rsidRPr="0075384B">
        <w:rPr>
          <w:b/>
        </w:rPr>
        <w:t>СОВЕТ ДЕПУТАТОВ</w:t>
      </w:r>
    </w:p>
    <w:p w:rsidR="00654C35" w:rsidRPr="0075384B" w:rsidRDefault="00654C35" w:rsidP="00654C35">
      <w:pPr>
        <w:ind w:left="-480" w:right="-529"/>
        <w:jc w:val="center"/>
        <w:rPr>
          <w:caps/>
        </w:rPr>
      </w:pPr>
      <w:r w:rsidRPr="0075384B">
        <w:rPr>
          <w:caps/>
        </w:rPr>
        <w:t>Муниципального образования Кипенское сельское поселение</w:t>
      </w:r>
    </w:p>
    <w:p w:rsidR="00654C35" w:rsidRPr="0075384B" w:rsidRDefault="00654C35" w:rsidP="00654C35">
      <w:pPr>
        <w:ind w:left="-480" w:right="-529"/>
        <w:jc w:val="center"/>
        <w:rPr>
          <w:caps/>
        </w:rPr>
      </w:pPr>
      <w:r w:rsidRPr="0075384B">
        <w:rPr>
          <w:caps/>
        </w:rPr>
        <w:t>Ломоносовского муниципального района</w:t>
      </w:r>
    </w:p>
    <w:p w:rsidR="00654C35" w:rsidRPr="0075384B" w:rsidRDefault="00654C35" w:rsidP="00654C35">
      <w:pPr>
        <w:ind w:left="-480" w:right="-529"/>
        <w:jc w:val="center"/>
        <w:rPr>
          <w:caps/>
        </w:rPr>
      </w:pPr>
      <w:r w:rsidRPr="0075384B">
        <w:rPr>
          <w:caps/>
        </w:rPr>
        <w:t>Ленинградской области</w:t>
      </w:r>
    </w:p>
    <w:p w:rsidR="00654C35" w:rsidRPr="0075384B" w:rsidRDefault="00654C35" w:rsidP="00654C35">
      <w:pPr>
        <w:ind w:right="-289"/>
        <w:jc w:val="center"/>
      </w:pPr>
      <w:r w:rsidRPr="0075384B">
        <w:t>ТРЕТЬЕГО СОЗЫВА</w:t>
      </w:r>
    </w:p>
    <w:p w:rsidR="00654C35" w:rsidRPr="0075384B" w:rsidRDefault="00654C35" w:rsidP="00654C35">
      <w:pPr>
        <w:ind w:right="-289"/>
        <w:jc w:val="center"/>
      </w:pPr>
    </w:p>
    <w:p w:rsidR="00654C35" w:rsidRPr="0075384B" w:rsidRDefault="00654C35" w:rsidP="00654C35">
      <w:pPr>
        <w:ind w:right="-289"/>
        <w:jc w:val="center"/>
      </w:pPr>
      <w:r w:rsidRPr="0075384B">
        <w:t xml:space="preserve">РЕШЕНИЕ №  </w:t>
      </w:r>
      <w:r w:rsidR="002D20A7">
        <w:t>32</w:t>
      </w:r>
    </w:p>
    <w:p w:rsidR="00654C35" w:rsidRPr="0075384B" w:rsidRDefault="00654C35" w:rsidP="00654C35">
      <w:pPr>
        <w:jc w:val="center"/>
      </w:pPr>
    </w:p>
    <w:p w:rsidR="00654C35" w:rsidRPr="0075384B" w:rsidRDefault="00654C35" w:rsidP="00654C35">
      <w:pPr>
        <w:rPr>
          <w:b/>
        </w:rPr>
      </w:pPr>
      <w:r w:rsidRPr="0075384B">
        <w:t>д. Кипень</w:t>
      </w:r>
      <w:r w:rsidRPr="0075384B">
        <w:tab/>
      </w:r>
      <w:r w:rsidRPr="0075384B">
        <w:tab/>
      </w:r>
      <w:r w:rsidRPr="0075384B">
        <w:tab/>
      </w:r>
      <w:r w:rsidRPr="0075384B">
        <w:tab/>
      </w:r>
      <w:r w:rsidRPr="0075384B">
        <w:tab/>
      </w:r>
      <w:r w:rsidRPr="0075384B">
        <w:tab/>
      </w:r>
      <w:r w:rsidRPr="0075384B">
        <w:tab/>
      </w:r>
      <w:r w:rsidRPr="0075384B">
        <w:tab/>
        <w:t xml:space="preserve">          «</w:t>
      </w:r>
      <w:r w:rsidR="002D20A7">
        <w:t>12</w:t>
      </w:r>
      <w:r w:rsidRPr="0075384B">
        <w:t>»  сентября 2017г.</w:t>
      </w:r>
      <w:r w:rsidRPr="0075384B">
        <w:rPr>
          <w:b/>
        </w:rPr>
        <w:t xml:space="preserve">    </w:t>
      </w:r>
    </w:p>
    <w:p w:rsidR="00654C35" w:rsidRPr="0075384B" w:rsidRDefault="00654C35" w:rsidP="00654C35">
      <w:pPr>
        <w:ind w:right="3955"/>
        <w:jc w:val="both"/>
        <w:rPr>
          <w:b/>
        </w:rPr>
      </w:pPr>
    </w:p>
    <w:p w:rsidR="00654C35" w:rsidRPr="0075384B" w:rsidRDefault="00654C35" w:rsidP="00654C35">
      <w:pPr>
        <w:jc w:val="center"/>
      </w:pPr>
      <w:r w:rsidRPr="0075384B">
        <w:rPr>
          <w:rFonts w:eastAsia="Arial Unicode MS"/>
        </w:rPr>
        <w:tab/>
      </w:r>
      <w:r w:rsidRPr="0075384B">
        <w:rPr>
          <w:rFonts w:eastAsia="Arial Unicode MS"/>
        </w:rPr>
        <w:tab/>
      </w:r>
      <w:r w:rsidRPr="0075384B">
        <w:rPr>
          <w:rFonts w:eastAsia="Arial Unicode MS"/>
        </w:rPr>
        <w:tab/>
      </w:r>
      <w:r w:rsidRPr="0075384B">
        <w:rPr>
          <w:rFonts w:eastAsia="Arial Unicode MS"/>
        </w:rPr>
        <w:tab/>
      </w:r>
    </w:p>
    <w:p w:rsidR="00654C35" w:rsidRPr="0075384B" w:rsidRDefault="00654C35" w:rsidP="00654C35"/>
    <w:p w:rsidR="00654C35" w:rsidRPr="0075384B" w:rsidRDefault="00654C35" w:rsidP="00654C35">
      <w:pPr>
        <w:rPr>
          <w:b/>
        </w:rPr>
      </w:pPr>
      <w:r w:rsidRPr="0075384B">
        <w:rPr>
          <w:b/>
        </w:rPr>
        <w:t xml:space="preserve">Об утверждении Положения о порядке </w:t>
      </w:r>
    </w:p>
    <w:p w:rsidR="00654C35" w:rsidRPr="0075384B" w:rsidRDefault="00654C35" w:rsidP="00654C35">
      <w:pPr>
        <w:rPr>
          <w:b/>
        </w:rPr>
      </w:pPr>
      <w:r w:rsidRPr="0075384B">
        <w:rPr>
          <w:b/>
        </w:rPr>
        <w:t xml:space="preserve">сноса жилых домов, признанных </w:t>
      </w:r>
    </w:p>
    <w:p w:rsidR="00654C35" w:rsidRPr="0075384B" w:rsidRDefault="00654C35" w:rsidP="00654C35">
      <w:pPr>
        <w:rPr>
          <w:b/>
        </w:rPr>
      </w:pPr>
      <w:proofErr w:type="gramStart"/>
      <w:r w:rsidRPr="0075384B">
        <w:rPr>
          <w:b/>
        </w:rPr>
        <w:t>непригодными</w:t>
      </w:r>
      <w:proofErr w:type="gramEnd"/>
      <w:r w:rsidRPr="0075384B">
        <w:rPr>
          <w:b/>
        </w:rPr>
        <w:t xml:space="preserve"> для проживания, аварийными</w:t>
      </w:r>
    </w:p>
    <w:p w:rsidR="00654C35" w:rsidRPr="0075384B" w:rsidRDefault="00654C35" w:rsidP="00654C35">
      <w:pPr>
        <w:rPr>
          <w:b/>
        </w:rPr>
      </w:pPr>
      <w:r w:rsidRPr="0075384B">
        <w:rPr>
          <w:b/>
        </w:rPr>
        <w:t xml:space="preserve">и подлежащими сносу, </w:t>
      </w:r>
      <w:proofErr w:type="gramStart"/>
      <w:r w:rsidRPr="0075384B">
        <w:rPr>
          <w:b/>
        </w:rPr>
        <w:t>расположенных</w:t>
      </w:r>
      <w:proofErr w:type="gramEnd"/>
    </w:p>
    <w:p w:rsidR="00654C35" w:rsidRPr="0075384B" w:rsidRDefault="00654C35" w:rsidP="00654C35">
      <w:pPr>
        <w:rPr>
          <w:b/>
        </w:rPr>
      </w:pPr>
      <w:r w:rsidRPr="0075384B">
        <w:rPr>
          <w:b/>
        </w:rPr>
        <w:t>на территории</w:t>
      </w:r>
      <w:r w:rsidR="00D15AA8">
        <w:rPr>
          <w:b/>
        </w:rPr>
        <w:t xml:space="preserve"> МО </w:t>
      </w:r>
      <w:r w:rsidRPr="0075384B">
        <w:rPr>
          <w:b/>
        </w:rPr>
        <w:t xml:space="preserve"> Кипенского сельского поселения </w:t>
      </w:r>
    </w:p>
    <w:p w:rsidR="00654C35" w:rsidRPr="0075384B" w:rsidRDefault="00654C35" w:rsidP="00654C35">
      <w:pPr>
        <w:rPr>
          <w:b/>
        </w:rPr>
      </w:pPr>
      <w:r w:rsidRPr="0075384B">
        <w:rPr>
          <w:b/>
        </w:rPr>
        <w:t xml:space="preserve">Ломоносовского района Ленинградской области </w:t>
      </w:r>
    </w:p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>
      <w:pPr>
        <w:jc w:val="both"/>
      </w:pPr>
      <w:r w:rsidRPr="0075384B">
        <w:t xml:space="preserve">     В соответствии с Жилищным кодексом Российской Федерации,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Совет депутатов муниципального образования Кипенское сельское поселение </w:t>
      </w:r>
    </w:p>
    <w:p w:rsidR="00654C35" w:rsidRPr="0075384B" w:rsidRDefault="00654C35" w:rsidP="00654C35">
      <w:pPr>
        <w:autoSpaceDE w:val="0"/>
        <w:autoSpaceDN w:val="0"/>
        <w:adjustRightInd w:val="0"/>
        <w:ind w:firstLine="540"/>
        <w:jc w:val="both"/>
        <w:outlineLvl w:val="0"/>
      </w:pPr>
    </w:p>
    <w:p w:rsidR="00654C35" w:rsidRDefault="00654C35" w:rsidP="00654C35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75384B">
        <w:rPr>
          <w:b/>
        </w:rPr>
        <w:t>РЕШИЛ:</w:t>
      </w:r>
    </w:p>
    <w:p w:rsidR="00654C35" w:rsidRPr="0075384B" w:rsidRDefault="00654C35" w:rsidP="00654C35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654C35" w:rsidRPr="0075384B" w:rsidRDefault="00654C35" w:rsidP="00654C35">
      <w:pPr>
        <w:jc w:val="both"/>
      </w:pPr>
      <w:r w:rsidRPr="0075384B">
        <w:t>1.Утвердить Положение о порядке сноса жилых домов, признанных непригодными для проживания, аварийными и подлежащими сносу, расположенных на территории Кипенского сельского поселения  (Приложение № 1).</w:t>
      </w:r>
    </w:p>
    <w:p w:rsidR="00654C35" w:rsidRPr="0075384B" w:rsidRDefault="00654C35" w:rsidP="00654C35">
      <w:pPr>
        <w:jc w:val="both"/>
      </w:pPr>
      <w:r w:rsidRPr="0075384B">
        <w:t>2.</w:t>
      </w:r>
      <w:proofErr w:type="gramStart"/>
      <w:r w:rsidRPr="0075384B">
        <w:t>Контроль за</w:t>
      </w:r>
      <w:proofErr w:type="gramEnd"/>
      <w:r w:rsidRPr="0075384B">
        <w:t xml:space="preserve"> исполнением настоящего Положения возложить на главу местной администрации Кипенского сельского поселения </w:t>
      </w:r>
      <w:proofErr w:type="spellStart"/>
      <w:r w:rsidRPr="0075384B">
        <w:t>Удюкова</w:t>
      </w:r>
      <w:proofErr w:type="spellEnd"/>
      <w:r w:rsidRPr="0075384B">
        <w:t xml:space="preserve"> Р.Р.  </w:t>
      </w:r>
    </w:p>
    <w:p w:rsidR="00654C35" w:rsidRPr="0075384B" w:rsidRDefault="00654C35" w:rsidP="00654C35">
      <w:pPr>
        <w:jc w:val="both"/>
      </w:pPr>
      <w:r w:rsidRPr="0075384B">
        <w:t>3.Настоящее решение опубликовать (обнародовать) в средствах массовой информации и разместить на  сайте муниципального образования Кипенское сельское поселение в сети Интернет.</w:t>
      </w:r>
    </w:p>
    <w:p w:rsidR="00654C35" w:rsidRPr="0075384B" w:rsidRDefault="00654C35" w:rsidP="00654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4C35" w:rsidRPr="0075384B" w:rsidRDefault="00654C35" w:rsidP="00654C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84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54C35" w:rsidRPr="0075384B" w:rsidRDefault="00654C35" w:rsidP="00654C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84B">
        <w:rPr>
          <w:rFonts w:ascii="Times New Roman" w:hAnsi="Times New Roman" w:cs="Times New Roman"/>
          <w:sz w:val="24"/>
          <w:szCs w:val="24"/>
        </w:rPr>
        <w:t>МО Кипенское сельское поселение:                                                                  М.В. Кюне</w:t>
      </w:r>
    </w:p>
    <w:p w:rsidR="00654C35" w:rsidRPr="0075384B" w:rsidRDefault="00654C35" w:rsidP="00654C35"/>
    <w:p w:rsidR="00654C35" w:rsidRDefault="00654C35" w:rsidP="00654C35">
      <w:pPr>
        <w:jc w:val="both"/>
      </w:pPr>
    </w:p>
    <w:p w:rsidR="00093DF8" w:rsidRPr="0075384B" w:rsidRDefault="00093DF8" w:rsidP="00654C35">
      <w:pPr>
        <w:jc w:val="both"/>
      </w:pPr>
    </w:p>
    <w:p w:rsidR="00654C35" w:rsidRDefault="00654C35" w:rsidP="00654C35">
      <w:pPr>
        <w:ind w:firstLine="5529"/>
        <w:jc w:val="right"/>
      </w:pPr>
    </w:p>
    <w:p w:rsidR="00654C35" w:rsidRPr="0075384B" w:rsidRDefault="00654C35" w:rsidP="00654C35">
      <w:pPr>
        <w:ind w:firstLine="5529"/>
        <w:jc w:val="right"/>
      </w:pPr>
      <w:r w:rsidRPr="0075384B">
        <w:lastRenderedPageBreak/>
        <w:t>Приложение № 1</w:t>
      </w:r>
    </w:p>
    <w:p w:rsidR="00654C35" w:rsidRPr="0075384B" w:rsidRDefault="00654C35" w:rsidP="00654C35">
      <w:pPr>
        <w:jc w:val="right"/>
      </w:pPr>
      <w:r w:rsidRPr="0075384B">
        <w:t xml:space="preserve">                                                                                              к решению Совета депутатов МО                                                                                                                                                                                                       </w:t>
      </w:r>
    </w:p>
    <w:p w:rsidR="00654C35" w:rsidRPr="0075384B" w:rsidRDefault="00654C35" w:rsidP="00654C35">
      <w:pPr>
        <w:ind w:left="5529"/>
        <w:jc w:val="both"/>
      </w:pPr>
      <w:r w:rsidRPr="0075384B">
        <w:t xml:space="preserve">  </w:t>
      </w:r>
      <w:r>
        <w:t xml:space="preserve">     </w:t>
      </w:r>
      <w:r w:rsidRPr="0075384B">
        <w:t xml:space="preserve">Кипенского сельского поселения </w:t>
      </w:r>
    </w:p>
    <w:p w:rsidR="00654C35" w:rsidRPr="0075384B" w:rsidRDefault="00654C35" w:rsidP="00654C35">
      <w:pPr>
        <w:ind w:firstLine="5529"/>
        <w:jc w:val="both"/>
      </w:pPr>
      <w:r w:rsidRPr="0075384B">
        <w:t xml:space="preserve">               от 12.09.2017 №</w:t>
      </w:r>
      <w:r w:rsidR="00B1450F">
        <w:t>32</w:t>
      </w:r>
    </w:p>
    <w:p w:rsidR="00654C35" w:rsidRPr="0075384B" w:rsidRDefault="00654C35" w:rsidP="00654C35">
      <w:pPr>
        <w:ind w:firstLine="5529"/>
        <w:jc w:val="both"/>
      </w:pPr>
    </w:p>
    <w:p w:rsidR="00654C35" w:rsidRPr="0075384B" w:rsidRDefault="00654C35" w:rsidP="00654C35">
      <w:pPr>
        <w:jc w:val="center"/>
        <w:rPr>
          <w:b/>
        </w:rPr>
      </w:pPr>
      <w:r w:rsidRPr="0075384B">
        <w:rPr>
          <w:b/>
        </w:rPr>
        <w:t>ПОЛОЖЕНИЕ</w:t>
      </w:r>
    </w:p>
    <w:p w:rsidR="00654C35" w:rsidRPr="0075384B" w:rsidRDefault="00654C35" w:rsidP="00654C35">
      <w:pPr>
        <w:jc w:val="center"/>
        <w:rPr>
          <w:b/>
        </w:rPr>
      </w:pPr>
      <w:r w:rsidRPr="0075384B">
        <w:rPr>
          <w:b/>
        </w:rPr>
        <w:t>о порядке сноса жилых домов, признанных непригодными для проживания, аварийными и подлежащими сносу, расположенных на территории Кипенского сельского поселения</w:t>
      </w:r>
    </w:p>
    <w:p w:rsidR="00654C35" w:rsidRPr="0075384B" w:rsidRDefault="00654C35" w:rsidP="00654C35">
      <w:pPr>
        <w:rPr>
          <w:b/>
        </w:rPr>
      </w:pPr>
    </w:p>
    <w:p w:rsidR="00654C35" w:rsidRPr="0075384B" w:rsidRDefault="00654C35" w:rsidP="00654C35">
      <w:pPr>
        <w:pStyle w:val="formattexttopleveltext"/>
        <w:jc w:val="both"/>
      </w:pPr>
      <w:r w:rsidRPr="0075384B">
        <w:t>1. Настоящее Положение определяет порядок и условия сноса жилых домов (частей жилых домов), признанных аварийными и подлежащими сносу, находящихся в собственно</w:t>
      </w:r>
      <w:r w:rsidR="005B1DCC">
        <w:t xml:space="preserve">сти муниципального образования </w:t>
      </w:r>
      <w:r w:rsidRPr="0075384B">
        <w:t>Кипенского сельского поселения  (далее – Жилые помещения).</w:t>
      </w:r>
    </w:p>
    <w:p w:rsidR="00654C35" w:rsidRPr="0075384B" w:rsidRDefault="00654C35" w:rsidP="00654C35">
      <w:pPr>
        <w:pStyle w:val="formattexttopleveltext"/>
        <w:jc w:val="both"/>
      </w:pPr>
      <w:r w:rsidRPr="0075384B">
        <w:t xml:space="preserve">2. Решение о сносе </w:t>
      </w:r>
      <w:r w:rsidR="00477D2D">
        <w:t>Ж</w:t>
      </w:r>
      <w:r w:rsidRPr="0075384B">
        <w:t>илых помещений принимается Администрацией Кипенского сельского поселения путем издания постановления.</w:t>
      </w:r>
    </w:p>
    <w:p w:rsidR="00654C35" w:rsidRPr="0075384B" w:rsidRDefault="00654C35" w:rsidP="00654C35">
      <w:pPr>
        <w:pStyle w:val="formattexttopleveltext"/>
        <w:jc w:val="both"/>
      </w:pPr>
      <w:r w:rsidRPr="0075384B">
        <w:t xml:space="preserve">3. </w:t>
      </w:r>
      <w:proofErr w:type="gramStart"/>
      <w:r w:rsidRPr="0075384B">
        <w:t>Признание в установленном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N 47 (далее - Положение), порядке Жилого объекта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</w:t>
      </w:r>
      <w:proofErr w:type="gramEnd"/>
      <w:r w:rsidRPr="0075384B">
        <w:t xml:space="preserve"> срок.</w:t>
      </w:r>
    </w:p>
    <w:p w:rsidR="00654C35" w:rsidRPr="0075384B" w:rsidRDefault="00654C35" w:rsidP="00654C35">
      <w:pPr>
        <w:pStyle w:val="formattexttopleveltext"/>
        <w:jc w:val="both"/>
      </w:pPr>
      <w:r w:rsidRPr="0075384B">
        <w:t xml:space="preserve">4. </w:t>
      </w:r>
      <w:proofErr w:type="gramStart"/>
      <w:r w:rsidRPr="0075384B">
        <w:t>В случае если данные собственники в установленный срок не осуществили снос указанного жилого помещения,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образованию Кипенское сельское поселение, в порядке, предусмотренном частями 1 - 3, 5 - 9 статьи 32 Жилищного кодекса Российской Федерации (далее - Жилищный</w:t>
      </w:r>
      <w:proofErr w:type="gramEnd"/>
      <w:r w:rsidRPr="0075384B">
        <w:t xml:space="preserve"> кодекс РФ).</w:t>
      </w:r>
    </w:p>
    <w:p w:rsidR="00654C35" w:rsidRDefault="00654C35" w:rsidP="00654C35">
      <w:pPr>
        <w:pStyle w:val="formattexttopleveltext"/>
        <w:jc w:val="both"/>
      </w:pPr>
      <w:r w:rsidRPr="0075384B">
        <w:t>5. Запрещается вселение и регистрация граждан в жилые помещения, находящиеся в муниципальной собственности, а также совершение сделок с указанными помещениями, расположенными в жилых домах, признанных в установленном порядке аварийными и подлежащими сносу.</w:t>
      </w:r>
    </w:p>
    <w:p w:rsidR="00654C35" w:rsidRPr="0075384B" w:rsidRDefault="00654C35" w:rsidP="00654C35">
      <w:pPr>
        <w:pStyle w:val="formattexttopleveltext"/>
        <w:jc w:val="both"/>
      </w:pPr>
      <w:r w:rsidRPr="0075384B">
        <w:t>6. После прохождения всех процедур, установленных статьей 32 Жилищного кодекса РФ, и освобождения собственниками жилых помещений жилое помещение, признанное аварийным, подлежит сносу.</w:t>
      </w:r>
    </w:p>
    <w:p w:rsidR="00654C35" w:rsidRPr="0075384B" w:rsidRDefault="00654C35" w:rsidP="00654C35">
      <w:pPr>
        <w:pStyle w:val="formattexttopleveltext"/>
        <w:jc w:val="both"/>
      </w:pPr>
      <w:r w:rsidRPr="0075384B">
        <w:t>7. Снос аварийного жилого помещения может быть произведен на безвозмездной основе или посредством выставления на аукцион услуги по сносу Жилого объекта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 счет средств, предусмотренных в бюджете муниципального образования Кипенское сельское поселение</w:t>
      </w:r>
      <w:proofErr w:type="gramStart"/>
      <w:r w:rsidRPr="0075384B">
        <w:t xml:space="preserve"> .</w:t>
      </w:r>
      <w:proofErr w:type="gramEnd"/>
    </w:p>
    <w:p w:rsidR="00654C35" w:rsidRPr="0075384B" w:rsidRDefault="00654C35" w:rsidP="00654C35">
      <w:pPr>
        <w:pStyle w:val="formattexttopleveltext"/>
        <w:jc w:val="both"/>
      </w:pPr>
      <w:r w:rsidRPr="0075384B">
        <w:lastRenderedPageBreak/>
        <w:t>8. Уполномоченный орган муниципального образования (далее - Уполномоченный орган) организует снос аварийного жилого помещения на безвозмездной основе на основании постановления Администрации муниципального образования Кипенское сельское поселение (далее - постановление).</w:t>
      </w:r>
    </w:p>
    <w:p w:rsidR="00654C35" w:rsidRPr="0075384B" w:rsidRDefault="00654C35" w:rsidP="00654C35">
      <w:pPr>
        <w:pStyle w:val="formattexttopleveltext"/>
        <w:jc w:val="both"/>
      </w:pPr>
      <w:r w:rsidRPr="0075384B">
        <w:t>9. Уполномоченным органом в приоритетном порядке рассматривается вопрос о заключении договора оказания услуги по сносу аварийного Жилого объекта на безвозмездной основе.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 xml:space="preserve">10. Условия выполнения услуги по сносу аварийного жилого помещения на безвозмездной основе устанавливаются в договоре оказания услуг по сносу аварийного жилого помещения (далее - договор) </w:t>
      </w:r>
    </w:p>
    <w:p w:rsidR="00654C35" w:rsidRPr="0075384B" w:rsidRDefault="00654C35" w:rsidP="00654C35">
      <w:pPr>
        <w:pStyle w:val="a5"/>
        <w:jc w:val="both"/>
        <w:textAlignment w:val="baseline"/>
      </w:pP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 xml:space="preserve">11. </w:t>
      </w:r>
      <w:proofErr w:type="gramStart"/>
      <w:r w:rsidRPr="0075384B">
        <w:t>Для выявления юридических лиц или физических лиц, желающих произвести снос аварийного жилого помещения, Уполномоченный орган в течение двух рабочих дней со дня издания постановления, указанного в пункте 8 настоящего Порядка, направляет для опубликования в газете «Балтийский луч» и (или) на сайте муниципального образования сообщение с предложением о заключении договора о сносе аварийного жилого помещения.</w:t>
      </w:r>
      <w:r w:rsidRPr="0075384B">
        <w:br/>
      </w:r>
      <w:proofErr w:type="gramEnd"/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 xml:space="preserve">12. Срок приема заявлений о заключении договора о сносе аварийного жилого помещения (далее - заявление, прилагается) устанавливается в семь календарных дней со дня опубликования сообщения в газете «Балтийский луч» и (или) на сайте муниципального образования </w:t>
      </w:r>
      <w:r w:rsidRPr="0075384B">
        <w:br/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13. Заявление подается в Уполномоченный орган в двух экземплярах. Заявление регистрируется в специальном журнале. В журнале и на заявлениях специалистом Уполномоченного органа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руководителю Уполномоченного органа.</w:t>
      </w:r>
      <w:r w:rsidRPr="0075384B">
        <w:br/>
      </w:r>
      <w:r w:rsidRPr="0075384B">
        <w:br/>
        <w:t>В случае появления двух и более претендентов Уполномоченным органом проводится конкурс. Победителем признается претендент, предложивший наиболее лучшие условия и сроки проведения работ.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14. В случае появления двух и более претендентов, предложивших одинаковые условия и сроки проведения работ, договоры заключаются в порядке очередности подачи заявлений, установленной по времени и дате регистрации заявлений.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15. На следующий рабочий день после окончания срока приема заявлений руководитель Уполномоченного органа в течение двух рабочих дней рассматривает поданные заявления.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16. По результатам рассмотрения заявлений руководитель Уполномоченного органа принимает решение о заключении договоров и (или) об отказе в заключени</w:t>
      </w:r>
      <w:proofErr w:type="gramStart"/>
      <w:r w:rsidRPr="0075384B">
        <w:t>и</w:t>
      </w:r>
      <w:proofErr w:type="gramEnd"/>
      <w:r w:rsidRPr="0075384B">
        <w:t xml:space="preserve"> договоров.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17. С заявителем в течение трех рабочих дней после принятия решения руководителем Уполномоченного органа заключается договор.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Сообщение о приглашении для заключения договора направляется заявителю телефонограммой по номеру телефона, указанному в заявлении.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lastRenderedPageBreak/>
        <w:t>Остальным заявителям в течение следующего рабочего дня после заключения договора направляются письменные сообщения об отказе в заключени</w:t>
      </w:r>
      <w:proofErr w:type="gramStart"/>
      <w:r w:rsidRPr="0075384B">
        <w:t>и</w:t>
      </w:r>
      <w:proofErr w:type="gramEnd"/>
      <w:r w:rsidRPr="0075384B">
        <w:t xml:space="preserve"> договора.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18. В случае отказа заявителя от заключения договора руководитель Уполномоченного органа принимает решение о заключении договора с заявителем, в заявлении которого зафиксированы время и дата подачи заявления, следующие за временем и датой, зафиксированным на заявлении заявителя, выигравшего конкурс и отказавшегося от заключения договора.</w:t>
      </w:r>
    </w:p>
    <w:p w:rsidR="00654C35" w:rsidRPr="0075384B" w:rsidRDefault="00654C35" w:rsidP="00654C35">
      <w:pPr>
        <w:pStyle w:val="a5"/>
        <w:spacing w:after="0"/>
        <w:jc w:val="both"/>
        <w:textAlignment w:val="baseline"/>
      </w:pPr>
      <w:r w:rsidRPr="0075384B">
        <w:t>19. Уполномоченный орган после сноса жилых помещений, являющихся собственностью</w:t>
      </w:r>
      <w:r>
        <w:t xml:space="preserve"> муниципального образования Кипенское сельское поселение</w:t>
      </w:r>
      <w:r w:rsidRPr="0075384B">
        <w:t>, производит исключение помещений из реестра муниципальной собственности.</w:t>
      </w:r>
      <w:r w:rsidRPr="0075384B">
        <w:br/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20. В случае</w:t>
      </w:r>
      <w:proofErr w:type="gramStart"/>
      <w:r w:rsidRPr="0075384B">
        <w:t>,</w:t>
      </w:r>
      <w:proofErr w:type="gramEnd"/>
      <w:r w:rsidRPr="0075384B">
        <w:t xml:space="preserve"> если не были выявлены лица, желающие заключить договор оказания услуги на безвозмездной основе для сноса аварийного жилого помещения, указанное аварийное жилое помещение должно быть снесено за счет средств бюджета </w:t>
      </w:r>
      <w:r>
        <w:t xml:space="preserve">муниципального образования Кипенское сельское поселение </w:t>
      </w:r>
      <w:r w:rsidRPr="0075384B">
        <w:t xml:space="preserve"> предусмотренных на эти цели.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>21. В этом случае, после окончания установленного пунктом 12 настоящего Порядка срока приема заявлений, Уполномоченным органом проводится определение стоимости услуги по сносу аварийного жилого помещения, а также готовятся документы для проведения аукциона на оказание услуги по сносу аварийного жилого помещения.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 xml:space="preserve">22. После выделения Уполномоченному органу средств на снос аварийного жилого помещения Уполномоченный орган проводит аукцион </w:t>
      </w:r>
      <w:proofErr w:type="gramStart"/>
      <w:r w:rsidRPr="0075384B">
        <w:t>по заключению муниципального контракта на оказание услуги по сносу аварийного Жилого объекта в соответствии с Федеральным законом</w:t>
      </w:r>
      <w:proofErr w:type="gramEnd"/>
      <w:r w:rsidRPr="0075384B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t xml:space="preserve">23. </w:t>
      </w:r>
      <w:proofErr w:type="gramStart"/>
      <w:r w:rsidRPr="0075384B">
        <w:t>Контроль за</w:t>
      </w:r>
      <w:proofErr w:type="gramEnd"/>
      <w:r w:rsidRPr="0075384B">
        <w:t xml:space="preserve"> оказанием услуги по сносу аварийного жилого помещения в соответствии с заключенными договорами и муниципальными контактами возлагается на руководителя Уполномоченного органа.</w:t>
      </w:r>
    </w:p>
    <w:p w:rsidR="00654C35" w:rsidRPr="0075384B" w:rsidRDefault="00654C35" w:rsidP="00654C35">
      <w:pPr>
        <w:pStyle w:val="a5"/>
        <w:jc w:val="both"/>
        <w:textAlignment w:val="baseline"/>
      </w:pPr>
      <w:r w:rsidRPr="0075384B">
        <w:br/>
      </w:r>
    </w:p>
    <w:p w:rsidR="00654C35" w:rsidRPr="0075384B" w:rsidRDefault="00654C35" w:rsidP="00654C35">
      <w:pPr>
        <w:pStyle w:val="a5"/>
        <w:jc w:val="both"/>
        <w:textAlignment w:val="baseline"/>
      </w:pPr>
    </w:p>
    <w:p w:rsidR="00654C35" w:rsidRPr="0075384B" w:rsidRDefault="00654C35" w:rsidP="00654C35">
      <w:pPr>
        <w:pStyle w:val="a5"/>
        <w:jc w:val="both"/>
        <w:textAlignment w:val="baseline"/>
      </w:pPr>
    </w:p>
    <w:p w:rsidR="00654C35" w:rsidRPr="0075384B" w:rsidRDefault="00654C35" w:rsidP="00654C35">
      <w:pPr>
        <w:pStyle w:val="a5"/>
        <w:jc w:val="both"/>
        <w:textAlignment w:val="baseline"/>
      </w:pPr>
    </w:p>
    <w:p w:rsidR="00654C35" w:rsidRPr="0075384B" w:rsidRDefault="00654C35" w:rsidP="00654C35">
      <w:pPr>
        <w:pStyle w:val="a5"/>
        <w:jc w:val="both"/>
        <w:textAlignment w:val="baseline"/>
      </w:pPr>
    </w:p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654C35" w:rsidRPr="0075384B" w:rsidRDefault="00654C35" w:rsidP="00654C35"/>
    <w:p w:rsidR="00096A89" w:rsidRDefault="00096A89"/>
    <w:sectPr w:rsidR="00096A89" w:rsidSect="006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654C35"/>
    <w:rsid w:val="00093DF8"/>
    <w:rsid w:val="00096A89"/>
    <w:rsid w:val="000D43A0"/>
    <w:rsid w:val="00237DFA"/>
    <w:rsid w:val="00297E8F"/>
    <w:rsid w:val="002D20A7"/>
    <w:rsid w:val="00331524"/>
    <w:rsid w:val="003D011A"/>
    <w:rsid w:val="00477D2D"/>
    <w:rsid w:val="005B1DCC"/>
    <w:rsid w:val="00654C35"/>
    <w:rsid w:val="00681F6C"/>
    <w:rsid w:val="008A5BA8"/>
    <w:rsid w:val="00A27CD4"/>
    <w:rsid w:val="00B00832"/>
    <w:rsid w:val="00B1450F"/>
    <w:rsid w:val="00C1385F"/>
    <w:rsid w:val="00D15AA8"/>
    <w:rsid w:val="00D533F1"/>
    <w:rsid w:val="00F56421"/>
    <w:rsid w:val="00FC424B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3A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0D43A0"/>
    <w:pPr>
      <w:spacing w:after="0" w:line="240" w:lineRule="auto"/>
    </w:pPr>
  </w:style>
  <w:style w:type="paragraph" w:customStyle="1" w:styleId="11">
    <w:name w:val="Стиль1"/>
    <w:basedOn w:val="a"/>
    <w:link w:val="12"/>
    <w:rsid w:val="000D43A0"/>
  </w:style>
  <w:style w:type="character" w:customStyle="1" w:styleId="12">
    <w:name w:val="Стиль1 Знак"/>
    <w:basedOn w:val="a0"/>
    <w:link w:val="11"/>
    <w:rsid w:val="000D43A0"/>
  </w:style>
  <w:style w:type="paragraph" w:styleId="a4">
    <w:name w:val="List Paragraph"/>
    <w:basedOn w:val="a"/>
    <w:uiPriority w:val="34"/>
    <w:qFormat/>
    <w:rsid w:val="00654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654C35"/>
    <w:pPr>
      <w:spacing w:after="150"/>
    </w:pPr>
  </w:style>
  <w:style w:type="paragraph" w:customStyle="1" w:styleId="formattexttopleveltext">
    <w:name w:val="formattext topleveltext"/>
    <w:basedOn w:val="a"/>
    <w:rsid w:val="00654C3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5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2017-09-07T13:14:00Z</dcterms:created>
  <dcterms:modified xsi:type="dcterms:W3CDTF">2017-09-18T12:22:00Z</dcterms:modified>
</cp:coreProperties>
</file>