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1427" w:rsidRDefault="00660536" w:rsidP="00561427">
      <w:pPr>
        <w:jc w:val="center"/>
        <w:rPr>
          <w:b/>
          <w:sz w:val="28"/>
          <w:szCs w:val="28"/>
        </w:rPr>
      </w:pPr>
      <w:r>
        <w:rPr>
          <w:noProof/>
        </w:rPr>
        <w:drawing>
          <wp:inline distT="0" distB="0" distL="0" distR="0">
            <wp:extent cx="942975" cy="1028700"/>
            <wp:effectExtent l="0" t="0" r="9525"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srcRect/>
                    <a:stretch>
                      <a:fillRect/>
                    </a:stretch>
                  </pic:blipFill>
                  <pic:spPr bwMode="auto">
                    <a:xfrm>
                      <a:off x="0" y="0"/>
                      <a:ext cx="942975" cy="1028700"/>
                    </a:xfrm>
                    <a:prstGeom prst="rect">
                      <a:avLst/>
                    </a:prstGeom>
                    <a:noFill/>
                    <a:ln w="9525">
                      <a:noFill/>
                      <a:miter lim="800000"/>
                      <a:headEnd/>
                      <a:tailEnd/>
                    </a:ln>
                  </pic:spPr>
                </pic:pic>
              </a:graphicData>
            </a:graphic>
          </wp:inline>
        </w:drawing>
      </w:r>
    </w:p>
    <w:p w:rsidR="00481F5E" w:rsidRPr="00966048" w:rsidRDefault="00481F5E" w:rsidP="00660536">
      <w:pPr>
        <w:rPr>
          <w:b/>
          <w:sz w:val="28"/>
          <w:szCs w:val="28"/>
        </w:rPr>
      </w:pPr>
    </w:p>
    <w:p w:rsidR="00781E4E" w:rsidRPr="00781E4E" w:rsidRDefault="00781E4E" w:rsidP="00781E4E">
      <w:pPr>
        <w:ind w:right="-289"/>
        <w:jc w:val="center"/>
        <w:rPr>
          <w:caps/>
          <w:sz w:val="28"/>
          <w:szCs w:val="28"/>
        </w:rPr>
      </w:pPr>
      <w:r w:rsidRPr="00781E4E">
        <w:rPr>
          <w:caps/>
          <w:sz w:val="28"/>
          <w:szCs w:val="28"/>
        </w:rPr>
        <w:t>СОВЕТ ДЕПУТАТОВ</w:t>
      </w:r>
    </w:p>
    <w:p w:rsidR="00781E4E" w:rsidRPr="00781E4E" w:rsidRDefault="00781E4E" w:rsidP="00781E4E">
      <w:pPr>
        <w:ind w:right="-289"/>
        <w:jc w:val="center"/>
        <w:rPr>
          <w:caps/>
          <w:sz w:val="28"/>
          <w:szCs w:val="28"/>
        </w:rPr>
      </w:pPr>
      <w:r w:rsidRPr="00781E4E">
        <w:rPr>
          <w:caps/>
          <w:sz w:val="28"/>
          <w:szCs w:val="28"/>
        </w:rPr>
        <w:t>МУНИЦИПАЛЬНОГО ОБРАЗОВАНИЯ КИПЕНСКОЕ СЕЛЬСКОЕ ПОСЕЛЕНИЕ</w:t>
      </w:r>
      <w:r>
        <w:rPr>
          <w:caps/>
          <w:sz w:val="28"/>
          <w:szCs w:val="28"/>
        </w:rPr>
        <w:t xml:space="preserve"> </w:t>
      </w:r>
      <w:r w:rsidRPr="00781E4E">
        <w:rPr>
          <w:caps/>
          <w:sz w:val="28"/>
          <w:szCs w:val="28"/>
        </w:rPr>
        <w:t>ЛОМОНОСОВСКОГО МУНИЦИПАЛЬНОГО РАЙОНА</w:t>
      </w:r>
    </w:p>
    <w:p w:rsidR="00781E4E" w:rsidRPr="00781E4E" w:rsidRDefault="00781E4E" w:rsidP="00781E4E">
      <w:pPr>
        <w:ind w:right="-289"/>
        <w:jc w:val="center"/>
        <w:rPr>
          <w:caps/>
          <w:sz w:val="6"/>
          <w:szCs w:val="6"/>
        </w:rPr>
      </w:pPr>
      <w:r w:rsidRPr="00781E4E">
        <w:rPr>
          <w:caps/>
          <w:sz w:val="28"/>
          <w:szCs w:val="28"/>
        </w:rPr>
        <w:t>ЛЕНИНГРАДСКОЙ ОБЛАСТИ ЧЕТВЕРТОГО СОЗЫВА</w:t>
      </w:r>
    </w:p>
    <w:p w:rsidR="00561427" w:rsidRPr="00966048" w:rsidRDefault="00561427" w:rsidP="00561427">
      <w:pPr>
        <w:jc w:val="center"/>
        <w:rPr>
          <w:b/>
          <w:sz w:val="28"/>
          <w:szCs w:val="28"/>
        </w:rPr>
      </w:pPr>
    </w:p>
    <w:p w:rsidR="00561427" w:rsidRPr="002031F8" w:rsidRDefault="00561427" w:rsidP="00B86DB1">
      <w:pPr>
        <w:spacing w:line="312" w:lineRule="auto"/>
        <w:jc w:val="center"/>
        <w:rPr>
          <w:b/>
        </w:rPr>
      </w:pPr>
    </w:p>
    <w:p w:rsidR="00561427" w:rsidRPr="002031F8" w:rsidRDefault="00561427" w:rsidP="00B86DB1">
      <w:pPr>
        <w:spacing w:line="312" w:lineRule="auto"/>
        <w:jc w:val="center"/>
      </w:pPr>
      <w:proofErr w:type="gramStart"/>
      <w:r w:rsidRPr="002031F8">
        <w:rPr>
          <w:b/>
        </w:rPr>
        <w:t>Р</w:t>
      </w:r>
      <w:proofErr w:type="gramEnd"/>
      <w:r w:rsidRPr="002031F8">
        <w:rPr>
          <w:b/>
        </w:rPr>
        <w:t xml:space="preserve"> Е Ш Е Н И Е </w:t>
      </w:r>
      <w:r w:rsidR="00CA6AB2" w:rsidRPr="002031F8">
        <w:rPr>
          <w:b/>
        </w:rPr>
        <w:t xml:space="preserve"> </w:t>
      </w:r>
      <w:r w:rsidR="0082363E" w:rsidRPr="002031F8">
        <w:rPr>
          <w:b/>
        </w:rPr>
        <w:t xml:space="preserve"> </w:t>
      </w:r>
      <w:r w:rsidR="00D334A1">
        <w:rPr>
          <w:b/>
        </w:rPr>
        <w:t>№</w:t>
      </w:r>
      <w:r w:rsidR="00AE36DF">
        <w:rPr>
          <w:b/>
        </w:rPr>
        <w:t xml:space="preserve"> </w:t>
      </w:r>
      <w:r w:rsidR="00281B6E">
        <w:rPr>
          <w:b/>
        </w:rPr>
        <w:t>6</w:t>
      </w:r>
    </w:p>
    <w:p w:rsidR="00561427" w:rsidRPr="002031F8" w:rsidRDefault="00561427" w:rsidP="00B86DB1">
      <w:pPr>
        <w:spacing w:line="312" w:lineRule="auto"/>
      </w:pPr>
      <w:r w:rsidRPr="002031F8">
        <w:rPr>
          <w:b/>
        </w:rPr>
        <w:t xml:space="preserve"> </w:t>
      </w:r>
      <w:r w:rsidR="00281B6E">
        <w:rPr>
          <w:b/>
        </w:rPr>
        <w:t xml:space="preserve">              д</w:t>
      </w:r>
      <w:proofErr w:type="gramStart"/>
      <w:r w:rsidR="00281B6E">
        <w:rPr>
          <w:b/>
        </w:rPr>
        <w:t xml:space="preserve">.. </w:t>
      </w:r>
      <w:proofErr w:type="gramEnd"/>
      <w:r w:rsidR="00281B6E">
        <w:rPr>
          <w:b/>
        </w:rPr>
        <w:t xml:space="preserve">Кипень                                                                  </w:t>
      </w:r>
      <w:r w:rsidRPr="002031F8">
        <w:rPr>
          <w:b/>
        </w:rPr>
        <w:t xml:space="preserve"> от «</w:t>
      </w:r>
      <w:r w:rsidR="00281B6E">
        <w:rPr>
          <w:b/>
        </w:rPr>
        <w:t>28</w:t>
      </w:r>
      <w:r w:rsidR="00D334A1">
        <w:rPr>
          <w:b/>
        </w:rPr>
        <w:t xml:space="preserve">» </w:t>
      </w:r>
      <w:r w:rsidR="00281B6E">
        <w:rPr>
          <w:b/>
        </w:rPr>
        <w:t xml:space="preserve"> февраля </w:t>
      </w:r>
      <w:r w:rsidR="00574AE7">
        <w:rPr>
          <w:b/>
        </w:rPr>
        <w:t>202</w:t>
      </w:r>
      <w:r w:rsidR="00157EA6">
        <w:rPr>
          <w:b/>
        </w:rPr>
        <w:t>3</w:t>
      </w:r>
      <w:r w:rsidRPr="002031F8">
        <w:rPr>
          <w:b/>
        </w:rPr>
        <w:t xml:space="preserve"> года                                                               </w:t>
      </w:r>
    </w:p>
    <w:p w:rsidR="00561427" w:rsidRPr="002031F8" w:rsidRDefault="00561427" w:rsidP="00B86DB1">
      <w:pPr>
        <w:spacing w:line="312" w:lineRule="auto"/>
        <w:ind w:right="3955"/>
        <w:jc w:val="both"/>
        <w:rPr>
          <w:b/>
        </w:rPr>
      </w:pPr>
    </w:p>
    <w:p w:rsidR="00561427" w:rsidRPr="002031F8" w:rsidRDefault="00AE36DF" w:rsidP="00B86DB1">
      <w:pPr>
        <w:spacing w:line="312" w:lineRule="auto"/>
        <w:ind w:right="3600"/>
        <w:rPr>
          <w:b/>
        </w:rPr>
      </w:pPr>
      <w:r>
        <w:rPr>
          <w:b/>
        </w:rPr>
        <w:t xml:space="preserve">О внесении изменений в Решение Совета депутатов </w:t>
      </w:r>
      <w:r w:rsidR="00B2625A" w:rsidRPr="00B2625A">
        <w:rPr>
          <w:b/>
        </w:rPr>
        <w:t xml:space="preserve">МО </w:t>
      </w:r>
      <w:proofErr w:type="spellStart"/>
      <w:r w:rsidR="00B2625A" w:rsidRPr="00B2625A">
        <w:rPr>
          <w:b/>
        </w:rPr>
        <w:t>Кипенское</w:t>
      </w:r>
      <w:proofErr w:type="spellEnd"/>
      <w:r w:rsidR="00B2625A" w:rsidRPr="00B2625A">
        <w:rPr>
          <w:b/>
        </w:rPr>
        <w:t xml:space="preserve"> сельское поселение</w:t>
      </w:r>
      <w:r w:rsidR="00B2625A">
        <w:rPr>
          <w:b/>
        </w:rPr>
        <w:t xml:space="preserve"> </w:t>
      </w:r>
      <w:r w:rsidR="00157EA6">
        <w:rPr>
          <w:b/>
        </w:rPr>
        <w:t>№ 25</w:t>
      </w:r>
      <w:r>
        <w:rPr>
          <w:b/>
        </w:rPr>
        <w:t xml:space="preserve"> от </w:t>
      </w:r>
      <w:r w:rsidR="00157EA6">
        <w:rPr>
          <w:b/>
        </w:rPr>
        <w:t>24.10.2023</w:t>
      </w:r>
      <w:r>
        <w:rPr>
          <w:b/>
        </w:rPr>
        <w:t>г. «</w:t>
      </w:r>
      <w:r w:rsidR="00157EA6" w:rsidRPr="00157EA6">
        <w:rPr>
          <w:b/>
        </w:rPr>
        <w:t xml:space="preserve">Об установлении земельного налога на территории муниципального образования  </w:t>
      </w:r>
      <w:proofErr w:type="spellStart"/>
      <w:r w:rsidR="00157EA6" w:rsidRPr="00157EA6">
        <w:rPr>
          <w:b/>
        </w:rPr>
        <w:t>Кипенское</w:t>
      </w:r>
      <w:proofErr w:type="spellEnd"/>
      <w:r w:rsidR="00157EA6" w:rsidRPr="00157EA6">
        <w:rPr>
          <w:b/>
        </w:rPr>
        <w:t xml:space="preserve">  сельское поселение муниципального образования Ломоносовский муниципальный район Ленинградской области на 2023 год</w:t>
      </w:r>
      <w:r>
        <w:rPr>
          <w:b/>
        </w:rPr>
        <w:t>»</w:t>
      </w:r>
    </w:p>
    <w:p w:rsidR="00561427" w:rsidRPr="002031F8" w:rsidRDefault="00561427" w:rsidP="00B86DB1">
      <w:pPr>
        <w:spacing w:line="312" w:lineRule="auto"/>
        <w:ind w:right="4675"/>
        <w:jc w:val="both"/>
        <w:rPr>
          <w:b/>
        </w:rPr>
      </w:pPr>
    </w:p>
    <w:p w:rsidR="00561427" w:rsidRPr="002031F8" w:rsidRDefault="00561427" w:rsidP="00B86DB1">
      <w:pPr>
        <w:spacing w:line="312" w:lineRule="auto"/>
        <w:rPr>
          <w:b/>
        </w:rPr>
      </w:pPr>
    </w:p>
    <w:p w:rsidR="00561427" w:rsidRPr="002031F8" w:rsidRDefault="00AF6C84" w:rsidP="00B86DB1">
      <w:pPr>
        <w:autoSpaceDE w:val="0"/>
        <w:autoSpaceDN w:val="0"/>
        <w:adjustRightInd w:val="0"/>
        <w:spacing w:line="312" w:lineRule="auto"/>
        <w:ind w:firstLine="540"/>
        <w:jc w:val="both"/>
        <w:outlineLvl w:val="0"/>
      </w:pPr>
      <w:r w:rsidRPr="00AF6C84">
        <w:t xml:space="preserve">В соответствии с Федеральным </w:t>
      </w:r>
      <w:r w:rsidR="00574AE7">
        <w:t>законом от 06.10.2003 № 131-ФЗ «</w:t>
      </w:r>
      <w:r w:rsidRPr="00AF6C84">
        <w:t>Об общих принципах организации местного самоуп</w:t>
      </w:r>
      <w:r w:rsidR="00574AE7">
        <w:t>равления в Российской Федерации»</w:t>
      </w:r>
      <w:r w:rsidRPr="00AF6C84">
        <w:t xml:space="preserve">, Налоговым кодексом Российской Федерации и Уставом </w:t>
      </w:r>
      <w:r>
        <w:t xml:space="preserve">муниципального образования Кипенское сельское поселение </w:t>
      </w:r>
      <w:r w:rsidR="00561427" w:rsidRPr="002031F8">
        <w:t xml:space="preserve">Совет депутатов муниципального образования </w:t>
      </w:r>
      <w:r w:rsidR="00CA6AB2" w:rsidRPr="002031F8">
        <w:t xml:space="preserve"> Кипенское </w:t>
      </w:r>
      <w:r w:rsidR="00561427" w:rsidRPr="002031F8">
        <w:t xml:space="preserve">сельское поселение </w:t>
      </w:r>
    </w:p>
    <w:p w:rsidR="00561427" w:rsidRPr="002031F8" w:rsidRDefault="00561427" w:rsidP="00B86DB1">
      <w:pPr>
        <w:autoSpaceDE w:val="0"/>
        <w:autoSpaceDN w:val="0"/>
        <w:adjustRightInd w:val="0"/>
        <w:spacing w:line="312" w:lineRule="auto"/>
        <w:ind w:firstLine="540"/>
        <w:jc w:val="both"/>
        <w:outlineLvl w:val="0"/>
      </w:pPr>
    </w:p>
    <w:p w:rsidR="00561427" w:rsidRPr="002031F8" w:rsidRDefault="00561427" w:rsidP="00B86DB1">
      <w:pPr>
        <w:autoSpaceDE w:val="0"/>
        <w:autoSpaceDN w:val="0"/>
        <w:adjustRightInd w:val="0"/>
        <w:spacing w:line="312" w:lineRule="auto"/>
        <w:ind w:firstLine="540"/>
        <w:jc w:val="center"/>
        <w:outlineLvl w:val="0"/>
        <w:rPr>
          <w:b/>
        </w:rPr>
      </w:pPr>
      <w:r w:rsidRPr="002031F8">
        <w:rPr>
          <w:b/>
        </w:rPr>
        <w:t>РЕШИЛ:</w:t>
      </w:r>
    </w:p>
    <w:p w:rsidR="00561427" w:rsidRPr="002031F8" w:rsidRDefault="00561427" w:rsidP="00B86DB1">
      <w:pPr>
        <w:autoSpaceDE w:val="0"/>
        <w:autoSpaceDN w:val="0"/>
        <w:adjustRightInd w:val="0"/>
        <w:spacing w:line="312" w:lineRule="auto"/>
        <w:ind w:firstLine="540"/>
        <w:jc w:val="both"/>
        <w:outlineLvl w:val="0"/>
        <w:rPr>
          <w:b/>
        </w:rPr>
      </w:pPr>
    </w:p>
    <w:p w:rsidR="00B2625A" w:rsidRDefault="00AF6C84" w:rsidP="00B2625A">
      <w:pPr>
        <w:spacing w:line="288" w:lineRule="auto"/>
        <w:ind w:firstLine="540"/>
        <w:jc w:val="both"/>
      </w:pPr>
      <w:r>
        <w:t xml:space="preserve">1. </w:t>
      </w:r>
      <w:r w:rsidR="00B2625A">
        <w:t xml:space="preserve">Изложить пункт </w:t>
      </w:r>
      <w:r w:rsidR="00385F60">
        <w:t xml:space="preserve">3 </w:t>
      </w:r>
      <w:r w:rsidR="00B2625A">
        <w:t xml:space="preserve">Решения Совета депутатов </w:t>
      </w:r>
      <w:r w:rsidR="00B2625A" w:rsidRPr="00B2625A">
        <w:t xml:space="preserve">МО </w:t>
      </w:r>
      <w:proofErr w:type="spellStart"/>
      <w:r w:rsidR="00B2625A" w:rsidRPr="00B2625A">
        <w:t>Кипенское</w:t>
      </w:r>
      <w:proofErr w:type="spellEnd"/>
      <w:r w:rsidR="00B2625A" w:rsidRPr="00B2625A">
        <w:t xml:space="preserve"> сельское поселение</w:t>
      </w:r>
      <w:r w:rsidR="00157EA6">
        <w:t xml:space="preserve"> № 25</w:t>
      </w:r>
      <w:r w:rsidR="00B2625A">
        <w:t xml:space="preserve"> от </w:t>
      </w:r>
      <w:r w:rsidR="00157EA6">
        <w:t>24.10.2022г</w:t>
      </w:r>
      <w:r w:rsidR="00B2625A">
        <w:t xml:space="preserve">. в следующей редакции: </w:t>
      </w:r>
    </w:p>
    <w:p w:rsidR="00157EA6" w:rsidRDefault="00157EA6" w:rsidP="00157EA6">
      <w:pPr>
        <w:spacing w:line="288" w:lineRule="auto"/>
        <w:ind w:firstLine="540"/>
        <w:jc w:val="both"/>
      </w:pPr>
      <w:r>
        <w:t>3. В соответствии с п. 2 ст. 387 НК РФ установить налоговые льготы в виде освобождения от уплаты земельного налога в размере 100% следующим категориям налогоплательщиков:</w:t>
      </w:r>
    </w:p>
    <w:p w:rsidR="00157EA6" w:rsidRDefault="00157EA6" w:rsidP="00157EA6">
      <w:pPr>
        <w:spacing w:line="288" w:lineRule="auto"/>
        <w:ind w:firstLine="540"/>
        <w:jc w:val="both"/>
      </w:pPr>
      <w:r>
        <w:t xml:space="preserve">1)  казенные и бюджетные  учреждения, финансируемые за счет средств местного бюджета  МО </w:t>
      </w:r>
      <w:proofErr w:type="spellStart"/>
      <w:r>
        <w:t>Кипенское</w:t>
      </w:r>
      <w:proofErr w:type="spellEnd"/>
      <w:r>
        <w:t xml:space="preserve"> сельское поселение;</w:t>
      </w:r>
    </w:p>
    <w:p w:rsidR="00157EA6" w:rsidRDefault="00157EA6" w:rsidP="00157EA6">
      <w:pPr>
        <w:spacing w:line="288" w:lineRule="auto"/>
        <w:ind w:firstLine="540"/>
        <w:jc w:val="both"/>
      </w:pPr>
      <w:r>
        <w:t xml:space="preserve">2) органы местного самоуправления МО </w:t>
      </w:r>
      <w:proofErr w:type="spellStart"/>
      <w:r>
        <w:t>Кипенское</w:t>
      </w:r>
      <w:proofErr w:type="spellEnd"/>
      <w:r>
        <w:t xml:space="preserve"> сельское поселение на земли, предоставленные для обеспечения их деятельности; </w:t>
      </w:r>
    </w:p>
    <w:p w:rsidR="00157EA6" w:rsidRDefault="00157EA6" w:rsidP="00157EA6">
      <w:pPr>
        <w:spacing w:line="288" w:lineRule="auto"/>
        <w:jc w:val="both"/>
      </w:pPr>
      <w:r>
        <w:t xml:space="preserve">          3) Ветеранам и инвалидам Великой Отечественной войны, инвалидам 1 и 2 группы, инвалидам с детства, вдовам участников ВОВ, блокадникам, бывшим узникам нацистских концлагерей, тюрем и гетто, а также бывшим несовершеннолетним узникам концлагерей, гетто и других мест принудительного содержания, созданных фашистами и их союзниками в </w:t>
      </w:r>
      <w:r>
        <w:lastRenderedPageBreak/>
        <w:t>период</w:t>
      </w:r>
      <w:proofErr w:type="gramStart"/>
      <w:r>
        <w:t xml:space="preserve"> В</w:t>
      </w:r>
      <w:proofErr w:type="gramEnd"/>
      <w:r>
        <w:t xml:space="preserve">торой мировой войны, ветеранам и инвалидам боевых действий, физическим лицам, имеющим право на получение социальной поддержки в соответствии с Законом Российской Федерации «О социальной защите граждан, подвергающихся воздействию радиации вследствие катастрофы на Чернобыльской АЭС», на земли, предназначенные для размещения домов индивидуальной жилой застройки, личного подсобного хозяйства, садоводства, огородничества, животноводства, дачного хозяйства, в отношении одного земельного участка, расположенного на территории МО  </w:t>
      </w:r>
      <w:proofErr w:type="spellStart"/>
      <w:r>
        <w:t>Кипенское</w:t>
      </w:r>
      <w:proofErr w:type="spellEnd"/>
      <w:r>
        <w:t xml:space="preserve"> сельское поселение.</w:t>
      </w:r>
    </w:p>
    <w:p w:rsidR="00157EA6" w:rsidRDefault="00157EA6" w:rsidP="00157EA6">
      <w:pPr>
        <w:spacing w:line="288" w:lineRule="auto"/>
        <w:ind w:firstLine="708"/>
        <w:jc w:val="both"/>
      </w:pPr>
    </w:p>
    <w:p w:rsidR="00157EA6" w:rsidRDefault="00157EA6" w:rsidP="00157EA6">
      <w:pPr>
        <w:spacing w:line="288" w:lineRule="auto"/>
        <w:ind w:firstLine="708"/>
        <w:jc w:val="both"/>
      </w:pPr>
      <w:r>
        <w:t xml:space="preserve">Многодетным семьям, имеющим в собственности земельные участки площадью менее 1200 кв. м, расположенные на территории муниципального образования </w:t>
      </w:r>
      <w:proofErr w:type="spellStart"/>
      <w:r>
        <w:t>Кипенское</w:t>
      </w:r>
      <w:proofErr w:type="spellEnd"/>
      <w:r>
        <w:t xml:space="preserve"> сельское поселение Ломоносовского муниципального района Ленинградской области. </w:t>
      </w:r>
    </w:p>
    <w:p w:rsidR="00157EA6" w:rsidRDefault="00157EA6" w:rsidP="00157EA6">
      <w:pPr>
        <w:spacing w:line="288" w:lineRule="auto"/>
        <w:ind w:firstLine="708"/>
        <w:jc w:val="both"/>
      </w:pPr>
      <w:r>
        <w:t>Установить, что при расчете земельного налога на земельный участок площадью более 1200 кв. м налоговая база уменьшается на величину кадастровой стоимости 1200 кв. м площади земельного участка, находящегося в собственности налогоплательщика (членов многодетной семьи).</w:t>
      </w:r>
    </w:p>
    <w:p w:rsidR="00157EA6" w:rsidRDefault="00157EA6" w:rsidP="00157EA6">
      <w:pPr>
        <w:spacing w:line="288" w:lineRule="auto"/>
        <w:ind w:firstLine="540"/>
        <w:jc w:val="both"/>
      </w:pPr>
      <w:r>
        <w:t xml:space="preserve">4) Налоговая база уменьшается на величину кадастровой стоимости 600 квадратных 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w:t>
      </w:r>
    </w:p>
    <w:p w:rsidR="00157EA6" w:rsidRDefault="00157EA6" w:rsidP="00157EA6">
      <w:pPr>
        <w:spacing w:line="288" w:lineRule="auto"/>
        <w:ind w:firstLine="540"/>
        <w:jc w:val="both"/>
      </w:pPr>
      <w:r>
        <w:t xml:space="preserve">1) Героев Советского Союза, Героев Российской Федерации, полных кавалеров ордена Славы; </w:t>
      </w:r>
    </w:p>
    <w:p w:rsidR="00157EA6" w:rsidRDefault="00157EA6" w:rsidP="00157EA6">
      <w:pPr>
        <w:spacing w:line="288" w:lineRule="auto"/>
        <w:ind w:firstLine="540"/>
        <w:jc w:val="both"/>
      </w:pPr>
      <w:r>
        <w:t xml:space="preserve">2) инвалидов I и II групп инвалидности; </w:t>
      </w:r>
    </w:p>
    <w:p w:rsidR="00157EA6" w:rsidRDefault="00157EA6" w:rsidP="00157EA6">
      <w:pPr>
        <w:spacing w:line="288" w:lineRule="auto"/>
        <w:ind w:firstLine="540"/>
        <w:jc w:val="both"/>
      </w:pPr>
      <w:r>
        <w:t xml:space="preserve">3) инвалидов с детства, детей-инвалидов; </w:t>
      </w:r>
    </w:p>
    <w:p w:rsidR="00157EA6" w:rsidRDefault="00157EA6" w:rsidP="00157EA6">
      <w:pPr>
        <w:spacing w:line="288" w:lineRule="auto"/>
        <w:ind w:firstLine="540"/>
        <w:jc w:val="both"/>
      </w:pPr>
      <w:r>
        <w:t xml:space="preserve">4) ветеранов и инвалидов Великой Отечественной войны, а также ветеранов и инвалидов боевых действий; </w:t>
      </w:r>
    </w:p>
    <w:p w:rsidR="00157EA6" w:rsidRPr="00B4564C" w:rsidRDefault="00157EA6" w:rsidP="00157EA6">
      <w:pPr>
        <w:spacing w:line="288" w:lineRule="auto"/>
        <w:ind w:firstLine="540"/>
        <w:jc w:val="both"/>
      </w:pPr>
      <w:proofErr w:type="gramStart"/>
      <w:r w:rsidRPr="00B4564C">
        <w:t xml:space="preserve">5) физических лиц, имеющих право на получение социальной поддержки в соответствии с </w:t>
      </w:r>
      <w:hyperlink r:id="rId7" w:history="1">
        <w:r w:rsidRPr="00B4564C">
          <w:rPr>
            <w:rStyle w:val="a8"/>
            <w:color w:val="auto"/>
            <w:u w:val="none"/>
          </w:rPr>
          <w:t>Законом</w:t>
        </w:r>
      </w:hyperlink>
      <w:r w:rsidRPr="00B4564C">
        <w:t xml:space="preserve"> Российской Федерации "О социальной защите граждан, подвергшихся воздействию радиации вследствие катастрофы на Чернобыльской АЭС" (в редакции </w:t>
      </w:r>
      <w:hyperlink r:id="rId8" w:history="1">
        <w:r w:rsidRPr="00B4564C">
          <w:rPr>
            <w:rStyle w:val="a8"/>
            <w:color w:val="auto"/>
            <w:u w:val="none"/>
          </w:rPr>
          <w:t>Закона</w:t>
        </w:r>
      </w:hyperlink>
      <w:r w:rsidRPr="00B4564C">
        <w:t xml:space="preserve"> Российской Федерации от 18 июня 1992 года N 3061-1), в соответствии с Федеральным </w:t>
      </w:r>
      <w:hyperlink r:id="rId9" w:history="1">
        <w:r w:rsidRPr="00B4564C">
          <w:rPr>
            <w:rStyle w:val="a8"/>
            <w:color w:val="auto"/>
            <w:u w:val="none"/>
          </w:rPr>
          <w:t>законом</w:t>
        </w:r>
      </w:hyperlink>
      <w:r w:rsidRPr="00B4564C">
        <w:t xml:space="preserve"> от 26 ноября 1998 года N 175-ФЗ "О социальной защите граждан Российской Федерации, подвергшихся воздействию радиации</w:t>
      </w:r>
      <w:proofErr w:type="gramEnd"/>
      <w:r w:rsidRPr="00B4564C">
        <w:t xml:space="preserve"> вследствие аварии в 1957 году на производственном объединении "Маяк" и сбросов радиоактивных отходов в реку </w:t>
      </w:r>
      <w:proofErr w:type="spellStart"/>
      <w:r w:rsidRPr="00B4564C">
        <w:t>Теча</w:t>
      </w:r>
      <w:proofErr w:type="spellEnd"/>
      <w:r w:rsidRPr="00B4564C">
        <w:t xml:space="preserve">" и в соответствии с Федеральным </w:t>
      </w:r>
      <w:hyperlink r:id="rId10" w:history="1">
        <w:r w:rsidRPr="00B4564C">
          <w:rPr>
            <w:rStyle w:val="a8"/>
            <w:color w:val="auto"/>
            <w:u w:val="none"/>
          </w:rPr>
          <w:t>законом</w:t>
        </w:r>
      </w:hyperlink>
      <w:r w:rsidRPr="00B4564C">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w:t>
      </w:r>
    </w:p>
    <w:p w:rsidR="00157EA6" w:rsidRDefault="00157EA6" w:rsidP="00157EA6">
      <w:pPr>
        <w:spacing w:line="288" w:lineRule="auto"/>
        <w:ind w:firstLine="540"/>
        <w:jc w:val="both"/>
      </w:pPr>
      <w:r>
        <w:t xml:space="preserve">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w:t>
      </w:r>
    </w:p>
    <w:p w:rsidR="00157EA6" w:rsidRDefault="00157EA6" w:rsidP="00157EA6">
      <w:pPr>
        <w:spacing w:line="288" w:lineRule="auto"/>
        <w:ind w:firstLine="540"/>
        <w:jc w:val="both"/>
      </w:pPr>
      <w:r>
        <w:t xml:space="preserve">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 </w:t>
      </w:r>
    </w:p>
    <w:p w:rsidR="00157EA6" w:rsidRDefault="00157EA6" w:rsidP="00157EA6">
      <w:pPr>
        <w:spacing w:line="288" w:lineRule="auto"/>
        <w:ind w:firstLine="540"/>
        <w:jc w:val="both"/>
      </w:pPr>
      <w:r>
        <w:t xml:space="preserve">8) пенсионеров, получающих пенсии, назначаемые в порядке, установленном пенсионным законодательством, а также лиц, достигших возраста 60 и 55 лет (соответственно </w:t>
      </w:r>
      <w:r>
        <w:lastRenderedPageBreak/>
        <w:t xml:space="preserve">мужчины и женщины), которым в соответствии с законодательством Российской Федерации выплачивается ежемесячное пожизненное содержание; </w:t>
      </w:r>
    </w:p>
    <w:p w:rsidR="00157EA6" w:rsidRDefault="00157EA6" w:rsidP="00157EA6">
      <w:pPr>
        <w:spacing w:line="288" w:lineRule="auto"/>
        <w:ind w:firstLine="540"/>
        <w:jc w:val="both"/>
      </w:pPr>
      <w:r>
        <w:t xml:space="preserve">9) физических лиц, соответствующих условиям, необходимым для назначения пенсии в соответствии с законодательством Российской Федерации, действовавшим на 31 декабря 2018 года; </w:t>
      </w:r>
    </w:p>
    <w:p w:rsidR="00157EA6" w:rsidRDefault="00157EA6" w:rsidP="00157EA6">
      <w:pPr>
        <w:spacing w:line="288" w:lineRule="auto"/>
        <w:ind w:firstLine="540"/>
        <w:jc w:val="both"/>
      </w:pPr>
      <w:r>
        <w:t>10) физических лиц, имеющих трех и более несовершеннолетних детей.</w:t>
      </w:r>
    </w:p>
    <w:p w:rsidR="00157EA6" w:rsidRDefault="00B4564C" w:rsidP="00157EA6">
      <w:pPr>
        <w:spacing w:line="288" w:lineRule="auto"/>
        <w:ind w:firstLine="540"/>
        <w:jc w:val="both"/>
      </w:pPr>
      <w:r>
        <w:t>11)</w:t>
      </w:r>
      <w:r w:rsidR="00157EA6">
        <w:t xml:space="preserve"> гражданам МО </w:t>
      </w:r>
      <w:proofErr w:type="spellStart"/>
      <w:r w:rsidR="00157EA6">
        <w:t>Кипенское</w:t>
      </w:r>
      <w:proofErr w:type="spellEnd"/>
      <w:r w:rsidR="00157EA6">
        <w:t xml:space="preserve"> сельское поселение являющимся «Почетными жителями МО </w:t>
      </w:r>
      <w:proofErr w:type="spellStart"/>
      <w:r w:rsidR="00157EA6">
        <w:t>Кипенское</w:t>
      </w:r>
      <w:proofErr w:type="spellEnd"/>
      <w:r w:rsidR="00157EA6">
        <w:t xml:space="preserve"> сельское поселение МО Ломоносовский муниципальный район Ленинградской области»</w:t>
      </w:r>
    </w:p>
    <w:p w:rsidR="00157EA6" w:rsidRDefault="00157EA6" w:rsidP="00157EA6">
      <w:pPr>
        <w:spacing w:line="288" w:lineRule="auto"/>
        <w:ind w:firstLine="540"/>
        <w:jc w:val="both"/>
      </w:pPr>
      <w:r>
        <w:t>Налогоплательщики, имеющие право на налоговые льготы, в том числе в виде налогового вычета, установленные законодательством о налогах и сборах, представляют в налоговый орган по своему выбору заявление о предоставлении налоговой льготы, а также вправе представить документы, подтверждающие право налогоплательщика на налоговую льготу.</w:t>
      </w:r>
    </w:p>
    <w:p w:rsidR="00157EA6" w:rsidRDefault="00157EA6" w:rsidP="00157EA6">
      <w:pPr>
        <w:spacing w:line="288" w:lineRule="auto"/>
        <w:ind w:firstLine="540"/>
        <w:jc w:val="both"/>
      </w:pPr>
      <w:r>
        <w:t xml:space="preserve">Представление заявления о предоставлении налоговой льготы, подтверждение права налогоплательщика на налоговую льготу, рассмотрение налоговым органом такого заявления, направление налогоплательщику уведомления о предоставлении налоговой льготы либо сообщения об отказе от предоставления налоговой льготы осуществляются в порядке, аналогичном порядку, предусмотренному пунктом 3 статьи 361.1 </w:t>
      </w:r>
      <w:r w:rsidR="00B4564C">
        <w:t>НК РФ</w:t>
      </w:r>
      <w:bookmarkStart w:id="0" w:name="_GoBack"/>
      <w:bookmarkEnd w:id="0"/>
      <w:r>
        <w:t>.</w:t>
      </w:r>
    </w:p>
    <w:p w:rsidR="00157EA6" w:rsidRDefault="00157EA6" w:rsidP="00157EA6">
      <w:pPr>
        <w:spacing w:line="288" w:lineRule="auto"/>
        <w:ind w:firstLine="540"/>
        <w:jc w:val="both"/>
      </w:pPr>
      <w:r>
        <w:t>Формы заявлений налогоплательщиков - организаций и физических лиц о предоставлении налоговых льгот, порядок их заполнения, форматы представления таких заявлений в электронной форме, формы уведомления о предоставлении налоговой льготы, сообщения об отказе от предоставления налоговой льготы утверждаются федеральным органом исполнительной власти, уполномоченным по контролю и надзору в области налогов и сборов.</w:t>
      </w:r>
    </w:p>
    <w:p w:rsidR="00157EA6" w:rsidRDefault="00157EA6" w:rsidP="00157EA6">
      <w:pPr>
        <w:spacing w:line="288" w:lineRule="auto"/>
        <w:ind w:firstLine="540"/>
        <w:jc w:val="both"/>
      </w:pPr>
      <w:r>
        <w:t>В случае</w:t>
      </w:r>
      <w:proofErr w:type="gramStart"/>
      <w:r>
        <w:t>,</w:t>
      </w:r>
      <w:proofErr w:type="gramEnd"/>
      <w:r>
        <w:t xml:space="preserve"> если налогоплательщик, имеющий право на налоговую льготу, в том числе в виде налогового вычета, не представил в налоговый орган заявление о предоставлении налоговой льготы или не сообщил об отказе от применения налоговой льготы, налоговая льгота предоставляется на основании сведений, полученных налоговым органом в соответствии с настоящим Кодексом и другими федеральными законами, начиная с налогового периода, в котором у налогоплательщика возникло право на налоговую льготу.</w:t>
      </w:r>
    </w:p>
    <w:p w:rsidR="00AE36DF" w:rsidRDefault="00157EA6" w:rsidP="00157EA6">
      <w:pPr>
        <w:spacing w:line="288" w:lineRule="auto"/>
        <w:ind w:firstLine="540"/>
        <w:jc w:val="both"/>
      </w:pPr>
      <w:proofErr w:type="gramStart"/>
      <w:r>
        <w:t>В случае возникновения (прекращения) у налогоплательщиков в течение налогового (отчетного) периода права на налоговую льготу исчисление суммы налога (суммы авансового платежа по налогу) в отношении земельного участка, по которому предоставляется налоговая льгота, производится с учетом коэффициента, определяемого как отношение числа полных месяцев, в течение которых отсутствует налоговая льгота, к числу календарных месяцев в налоговом (отчетном) периоде.</w:t>
      </w:r>
      <w:proofErr w:type="gramEnd"/>
      <w:r>
        <w:t xml:space="preserve"> При этом месяц возникновения права на налоговую льготу, а также месяц прекращения указанного пр</w:t>
      </w:r>
      <w:r w:rsidR="00B4564C">
        <w:t xml:space="preserve">ава принимается </w:t>
      </w:r>
      <w:proofErr w:type="gramStart"/>
      <w:r w:rsidR="00B4564C">
        <w:t>за полный месяц</w:t>
      </w:r>
      <w:proofErr w:type="gramEnd"/>
      <w:r w:rsidR="00B4564C">
        <w:t>».</w:t>
      </w:r>
    </w:p>
    <w:p w:rsidR="00B2625A" w:rsidRPr="00AE36DF" w:rsidRDefault="00B2625A" w:rsidP="00B2625A">
      <w:pPr>
        <w:spacing w:line="288" w:lineRule="auto"/>
        <w:ind w:firstLine="540"/>
        <w:jc w:val="both"/>
      </w:pPr>
    </w:p>
    <w:p w:rsidR="00F613A9" w:rsidRPr="002031F8" w:rsidRDefault="00B2625A" w:rsidP="00B2625A">
      <w:pPr>
        <w:spacing w:line="288" w:lineRule="auto"/>
        <w:ind w:firstLine="540"/>
        <w:jc w:val="both"/>
      </w:pPr>
      <w:r>
        <w:t>2</w:t>
      </w:r>
      <w:r w:rsidR="00F613A9" w:rsidRPr="002031F8">
        <w:t>. Настоящее решение опубликовать (обнародовать) на официальном сайте МО Кипенское сельское поселение в сети Интернет.</w:t>
      </w:r>
    </w:p>
    <w:p w:rsidR="00561427" w:rsidRPr="002031F8" w:rsidRDefault="00561427" w:rsidP="00B2625A">
      <w:pPr>
        <w:spacing w:line="288" w:lineRule="auto"/>
        <w:ind w:firstLine="540"/>
        <w:jc w:val="both"/>
      </w:pPr>
    </w:p>
    <w:p w:rsidR="00561427" w:rsidRPr="002031F8" w:rsidRDefault="00561427" w:rsidP="00B2625A">
      <w:pPr>
        <w:spacing w:line="288" w:lineRule="auto"/>
        <w:ind w:firstLine="540"/>
        <w:jc w:val="both"/>
      </w:pPr>
    </w:p>
    <w:p w:rsidR="00A61EBF" w:rsidRPr="002031F8" w:rsidRDefault="00A61EBF" w:rsidP="00B2625A">
      <w:pPr>
        <w:pStyle w:val="ConsPlusNormal"/>
        <w:widowControl/>
        <w:spacing w:line="288" w:lineRule="auto"/>
        <w:ind w:firstLine="540"/>
        <w:jc w:val="both"/>
        <w:rPr>
          <w:rFonts w:ascii="Times New Roman" w:hAnsi="Times New Roman" w:cs="Times New Roman"/>
          <w:bCs/>
          <w:sz w:val="24"/>
          <w:szCs w:val="24"/>
        </w:rPr>
      </w:pPr>
      <w:r w:rsidRPr="002031F8">
        <w:rPr>
          <w:rFonts w:ascii="Times New Roman" w:hAnsi="Times New Roman" w:cs="Times New Roman"/>
          <w:bCs/>
          <w:sz w:val="24"/>
          <w:szCs w:val="24"/>
        </w:rPr>
        <w:t xml:space="preserve">Председатель Совета депутатов МО </w:t>
      </w:r>
    </w:p>
    <w:p w:rsidR="00561427" w:rsidRPr="002031F8" w:rsidRDefault="00A61EBF" w:rsidP="00B2625A">
      <w:pPr>
        <w:pStyle w:val="ConsPlusNormal"/>
        <w:widowControl/>
        <w:spacing w:line="288" w:lineRule="auto"/>
        <w:ind w:firstLine="540"/>
        <w:jc w:val="both"/>
        <w:rPr>
          <w:rFonts w:ascii="Times New Roman" w:hAnsi="Times New Roman" w:cs="Times New Roman"/>
          <w:bCs/>
          <w:sz w:val="24"/>
          <w:szCs w:val="24"/>
        </w:rPr>
      </w:pPr>
      <w:proofErr w:type="spellStart"/>
      <w:r w:rsidRPr="002031F8">
        <w:rPr>
          <w:rFonts w:ascii="Times New Roman" w:hAnsi="Times New Roman" w:cs="Times New Roman"/>
          <w:bCs/>
          <w:sz w:val="24"/>
          <w:szCs w:val="24"/>
        </w:rPr>
        <w:lastRenderedPageBreak/>
        <w:t>Кипенское</w:t>
      </w:r>
      <w:proofErr w:type="spellEnd"/>
      <w:r w:rsidRPr="002031F8">
        <w:rPr>
          <w:rFonts w:ascii="Times New Roman" w:hAnsi="Times New Roman" w:cs="Times New Roman"/>
          <w:bCs/>
          <w:sz w:val="24"/>
          <w:szCs w:val="24"/>
        </w:rPr>
        <w:t xml:space="preserve"> </w:t>
      </w:r>
      <w:r w:rsidR="00561427" w:rsidRPr="002031F8">
        <w:rPr>
          <w:rFonts w:ascii="Times New Roman" w:hAnsi="Times New Roman" w:cs="Times New Roman"/>
          <w:bCs/>
          <w:sz w:val="24"/>
          <w:szCs w:val="24"/>
        </w:rPr>
        <w:t xml:space="preserve">сельское поселение      </w:t>
      </w:r>
      <w:r w:rsidR="00AF6C84">
        <w:rPr>
          <w:rFonts w:ascii="Times New Roman" w:hAnsi="Times New Roman" w:cs="Times New Roman"/>
          <w:bCs/>
          <w:sz w:val="24"/>
          <w:szCs w:val="24"/>
        </w:rPr>
        <w:t xml:space="preserve">                      </w:t>
      </w:r>
      <w:r w:rsidR="00561427" w:rsidRPr="002031F8">
        <w:rPr>
          <w:rFonts w:ascii="Times New Roman" w:hAnsi="Times New Roman" w:cs="Times New Roman"/>
          <w:bCs/>
          <w:sz w:val="24"/>
          <w:szCs w:val="24"/>
        </w:rPr>
        <w:t xml:space="preserve"> </w:t>
      </w:r>
      <w:r w:rsidR="002031F8" w:rsidRPr="002031F8">
        <w:rPr>
          <w:rFonts w:ascii="Times New Roman" w:hAnsi="Times New Roman" w:cs="Times New Roman"/>
          <w:bCs/>
          <w:sz w:val="24"/>
          <w:szCs w:val="24"/>
        </w:rPr>
        <w:tab/>
      </w:r>
      <w:r w:rsidR="002031F8" w:rsidRPr="002031F8">
        <w:rPr>
          <w:rFonts w:ascii="Times New Roman" w:hAnsi="Times New Roman" w:cs="Times New Roman"/>
          <w:bCs/>
          <w:sz w:val="24"/>
          <w:szCs w:val="24"/>
        </w:rPr>
        <w:tab/>
      </w:r>
      <w:r w:rsidR="002031F8">
        <w:rPr>
          <w:rFonts w:ascii="Times New Roman" w:hAnsi="Times New Roman" w:cs="Times New Roman"/>
          <w:bCs/>
          <w:sz w:val="24"/>
          <w:szCs w:val="24"/>
        </w:rPr>
        <w:tab/>
      </w:r>
      <w:r w:rsidR="002031F8">
        <w:rPr>
          <w:rFonts w:ascii="Times New Roman" w:hAnsi="Times New Roman" w:cs="Times New Roman"/>
          <w:bCs/>
          <w:sz w:val="24"/>
          <w:szCs w:val="24"/>
        </w:rPr>
        <w:tab/>
      </w:r>
      <w:r w:rsidR="00561427" w:rsidRPr="002031F8">
        <w:rPr>
          <w:rFonts w:ascii="Times New Roman" w:hAnsi="Times New Roman" w:cs="Times New Roman"/>
          <w:bCs/>
          <w:sz w:val="24"/>
          <w:szCs w:val="24"/>
        </w:rPr>
        <w:t xml:space="preserve">    </w:t>
      </w:r>
      <w:r w:rsidRPr="002031F8">
        <w:rPr>
          <w:rFonts w:ascii="Times New Roman" w:hAnsi="Times New Roman" w:cs="Times New Roman"/>
          <w:bCs/>
          <w:sz w:val="24"/>
          <w:szCs w:val="24"/>
        </w:rPr>
        <w:t xml:space="preserve"> М.В. </w:t>
      </w:r>
      <w:proofErr w:type="spellStart"/>
      <w:r w:rsidRPr="002031F8">
        <w:rPr>
          <w:rFonts w:ascii="Times New Roman" w:hAnsi="Times New Roman" w:cs="Times New Roman"/>
          <w:bCs/>
          <w:sz w:val="24"/>
          <w:szCs w:val="24"/>
        </w:rPr>
        <w:t>Кюне</w:t>
      </w:r>
      <w:proofErr w:type="spellEnd"/>
    </w:p>
    <w:sectPr w:rsidR="00561427" w:rsidRPr="002031F8" w:rsidSect="00B86DB1">
      <w:headerReference w:type="even" r:id="rId11"/>
      <w:headerReference w:type="default" r:id="rId12"/>
      <w:pgSz w:w="11906" w:h="16838"/>
      <w:pgMar w:top="539" w:right="707" w:bottom="1134"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1C11" w:rsidRDefault="00E81C11">
      <w:r>
        <w:separator/>
      </w:r>
    </w:p>
  </w:endnote>
  <w:endnote w:type="continuationSeparator" w:id="0">
    <w:p w:rsidR="00E81C11" w:rsidRDefault="00E81C1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1C11" w:rsidRDefault="00E81C11">
      <w:r>
        <w:separator/>
      </w:r>
    </w:p>
  </w:footnote>
  <w:footnote w:type="continuationSeparator" w:id="0">
    <w:p w:rsidR="00E81C11" w:rsidRDefault="00E81C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00" w:rsidRDefault="00360C7E" w:rsidP="00C34887">
    <w:pPr>
      <w:pStyle w:val="a3"/>
      <w:framePr w:wrap="around" w:vAnchor="text" w:hAnchor="margin" w:xAlign="center" w:y="1"/>
      <w:rPr>
        <w:rStyle w:val="a5"/>
      </w:rPr>
    </w:pPr>
    <w:r>
      <w:rPr>
        <w:rStyle w:val="a5"/>
      </w:rPr>
      <w:fldChar w:fldCharType="begin"/>
    </w:r>
    <w:r w:rsidR="00561427">
      <w:rPr>
        <w:rStyle w:val="a5"/>
      </w:rPr>
      <w:instrText xml:space="preserve">PAGE  </w:instrText>
    </w:r>
    <w:r>
      <w:rPr>
        <w:rStyle w:val="a5"/>
      </w:rPr>
      <w:fldChar w:fldCharType="end"/>
    </w:r>
  </w:p>
  <w:p w:rsidR="00A66600" w:rsidRDefault="00E81C1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00" w:rsidRDefault="00360C7E" w:rsidP="00C34887">
    <w:pPr>
      <w:pStyle w:val="a3"/>
      <w:framePr w:wrap="around" w:vAnchor="text" w:hAnchor="margin" w:xAlign="center" w:y="1"/>
      <w:rPr>
        <w:rStyle w:val="a5"/>
      </w:rPr>
    </w:pPr>
    <w:r>
      <w:rPr>
        <w:rStyle w:val="a5"/>
      </w:rPr>
      <w:fldChar w:fldCharType="begin"/>
    </w:r>
    <w:r w:rsidR="00561427">
      <w:rPr>
        <w:rStyle w:val="a5"/>
      </w:rPr>
      <w:instrText xml:space="preserve">PAGE  </w:instrText>
    </w:r>
    <w:r>
      <w:rPr>
        <w:rStyle w:val="a5"/>
      </w:rPr>
      <w:fldChar w:fldCharType="separate"/>
    </w:r>
    <w:r w:rsidR="00385F60">
      <w:rPr>
        <w:rStyle w:val="a5"/>
        <w:noProof/>
      </w:rPr>
      <w:t>4</w:t>
    </w:r>
    <w:r>
      <w:rPr>
        <w:rStyle w:val="a5"/>
      </w:rPr>
      <w:fldChar w:fldCharType="end"/>
    </w:r>
  </w:p>
  <w:p w:rsidR="00A66600" w:rsidRDefault="00E81C1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561427"/>
    <w:rsid w:val="0003732F"/>
    <w:rsid w:val="00056A86"/>
    <w:rsid w:val="000817D1"/>
    <w:rsid w:val="00094B38"/>
    <w:rsid w:val="000962D2"/>
    <w:rsid w:val="000A7A8E"/>
    <w:rsid w:val="000D1F5C"/>
    <w:rsid w:val="0013689C"/>
    <w:rsid w:val="00150FB4"/>
    <w:rsid w:val="00157EA6"/>
    <w:rsid w:val="001B30C8"/>
    <w:rsid w:val="001E0C10"/>
    <w:rsid w:val="00202334"/>
    <w:rsid w:val="002031F8"/>
    <w:rsid w:val="0020638B"/>
    <w:rsid w:val="00231E91"/>
    <w:rsid w:val="00281B6E"/>
    <w:rsid w:val="00286644"/>
    <w:rsid w:val="00352163"/>
    <w:rsid w:val="00360C7E"/>
    <w:rsid w:val="00385F60"/>
    <w:rsid w:val="003E65F0"/>
    <w:rsid w:val="00424EBE"/>
    <w:rsid w:val="00456937"/>
    <w:rsid w:val="00481F5E"/>
    <w:rsid w:val="00561427"/>
    <w:rsid w:val="00574AE7"/>
    <w:rsid w:val="00594996"/>
    <w:rsid w:val="005A3DA0"/>
    <w:rsid w:val="005E751B"/>
    <w:rsid w:val="00633D51"/>
    <w:rsid w:val="00643870"/>
    <w:rsid w:val="00660536"/>
    <w:rsid w:val="006A7F52"/>
    <w:rsid w:val="00772998"/>
    <w:rsid w:val="00781E4E"/>
    <w:rsid w:val="00782B15"/>
    <w:rsid w:val="00793CCB"/>
    <w:rsid w:val="007C385A"/>
    <w:rsid w:val="0082363E"/>
    <w:rsid w:val="00871C1C"/>
    <w:rsid w:val="00874DB3"/>
    <w:rsid w:val="008D43A8"/>
    <w:rsid w:val="008E20DE"/>
    <w:rsid w:val="00945601"/>
    <w:rsid w:val="00960FE2"/>
    <w:rsid w:val="009660ED"/>
    <w:rsid w:val="009C55F7"/>
    <w:rsid w:val="009E763C"/>
    <w:rsid w:val="00A51B21"/>
    <w:rsid w:val="00A61EBF"/>
    <w:rsid w:val="00A71325"/>
    <w:rsid w:val="00AE36DF"/>
    <w:rsid w:val="00AF0DD3"/>
    <w:rsid w:val="00AF6C84"/>
    <w:rsid w:val="00B2625A"/>
    <w:rsid w:val="00B33FC3"/>
    <w:rsid w:val="00B4564C"/>
    <w:rsid w:val="00B765A7"/>
    <w:rsid w:val="00B86DB1"/>
    <w:rsid w:val="00BC7EB5"/>
    <w:rsid w:val="00CA6AB2"/>
    <w:rsid w:val="00D334A1"/>
    <w:rsid w:val="00D35948"/>
    <w:rsid w:val="00D51302"/>
    <w:rsid w:val="00D668AC"/>
    <w:rsid w:val="00D73767"/>
    <w:rsid w:val="00E55B76"/>
    <w:rsid w:val="00E81C11"/>
    <w:rsid w:val="00ED07FE"/>
    <w:rsid w:val="00F540B1"/>
    <w:rsid w:val="00F55F7D"/>
    <w:rsid w:val="00F613A9"/>
    <w:rsid w:val="00F877FC"/>
    <w:rsid w:val="00F9664F"/>
    <w:rsid w:val="00FD71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styleId="a8">
    <w:name w:val="Hyperlink"/>
    <w:basedOn w:val="a0"/>
    <w:uiPriority w:val="99"/>
    <w:semiHidden/>
    <w:unhideWhenUsed/>
    <w:rsid w:val="00AE36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42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6142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rsid w:val="00561427"/>
    <w:pPr>
      <w:tabs>
        <w:tab w:val="center" w:pos="4677"/>
        <w:tab w:val="right" w:pos="9355"/>
      </w:tabs>
    </w:pPr>
  </w:style>
  <w:style w:type="character" w:customStyle="1" w:styleId="a4">
    <w:name w:val="Верхний колонтитул Знак"/>
    <w:basedOn w:val="a0"/>
    <w:link w:val="a3"/>
    <w:rsid w:val="00561427"/>
    <w:rPr>
      <w:rFonts w:ascii="Times New Roman" w:eastAsia="Times New Roman" w:hAnsi="Times New Roman" w:cs="Times New Roman"/>
      <w:sz w:val="24"/>
      <w:szCs w:val="24"/>
      <w:lang w:eastAsia="ru-RU"/>
    </w:rPr>
  </w:style>
  <w:style w:type="character" w:styleId="a5">
    <w:name w:val="page number"/>
    <w:basedOn w:val="a0"/>
    <w:rsid w:val="00561427"/>
  </w:style>
  <w:style w:type="paragraph" w:styleId="a6">
    <w:name w:val="Balloon Text"/>
    <w:basedOn w:val="a"/>
    <w:link w:val="a7"/>
    <w:uiPriority w:val="99"/>
    <w:semiHidden/>
    <w:unhideWhenUsed/>
    <w:rsid w:val="00660536"/>
    <w:rPr>
      <w:rFonts w:ascii="Tahoma" w:hAnsi="Tahoma" w:cs="Tahoma"/>
      <w:sz w:val="16"/>
      <w:szCs w:val="16"/>
    </w:rPr>
  </w:style>
  <w:style w:type="character" w:customStyle="1" w:styleId="a7">
    <w:name w:val="Текст выноски Знак"/>
    <w:basedOn w:val="a0"/>
    <w:link w:val="a6"/>
    <w:uiPriority w:val="99"/>
    <w:semiHidden/>
    <w:rsid w:val="00660536"/>
    <w:rPr>
      <w:rFonts w:ascii="Tahoma" w:eastAsia="Times New Roman" w:hAnsi="Tahoma" w:cs="Tahoma"/>
      <w:sz w:val="16"/>
      <w:szCs w:val="16"/>
      <w:lang w:eastAsia="ru-RU"/>
    </w:rPr>
  </w:style>
  <w:style w:type="character" w:styleId="a8">
    <w:name w:val="Hyperlink"/>
    <w:basedOn w:val="a0"/>
    <w:uiPriority w:val="99"/>
    <w:semiHidden/>
    <w:unhideWhenUsed/>
    <w:rsid w:val="00AE36DF"/>
    <w:rPr>
      <w:color w:val="0000FF"/>
      <w:u w:val="single"/>
    </w:rPr>
  </w:style>
</w:styles>
</file>

<file path=word/webSettings.xml><?xml version="1.0" encoding="utf-8"?>
<w:webSettings xmlns:r="http://schemas.openxmlformats.org/officeDocument/2006/relationships" xmlns:w="http://schemas.openxmlformats.org/wordprocessingml/2006/main">
  <w:divs>
    <w:div w:id="296495129">
      <w:bodyDiv w:val="1"/>
      <w:marLeft w:val="0"/>
      <w:marRight w:val="0"/>
      <w:marTop w:val="0"/>
      <w:marBottom w:val="0"/>
      <w:divBdr>
        <w:top w:val="none" w:sz="0" w:space="0" w:color="auto"/>
        <w:left w:val="none" w:sz="0" w:space="0" w:color="auto"/>
        <w:bottom w:val="none" w:sz="0" w:space="0" w:color="auto"/>
        <w:right w:val="none" w:sz="0" w:space="0" w:color="auto"/>
      </w:divBdr>
      <w:divsChild>
        <w:div w:id="530146096">
          <w:marLeft w:val="0"/>
          <w:marRight w:val="0"/>
          <w:marTop w:val="0"/>
          <w:marBottom w:val="0"/>
          <w:divBdr>
            <w:top w:val="none" w:sz="0" w:space="0" w:color="auto"/>
            <w:left w:val="none" w:sz="0" w:space="0" w:color="auto"/>
            <w:bottom w:val="none" w:sz="0" w:space="0" w:color="auto"/>
            <w:right w:val="none" w:sz="0" w:space="0" w:color="auto"/>
          </w:divBdr>
        </w:div>
        <w:div w:id="1280920134">
          <w:marLeft w:val="0"/>
          <w:marRight w:val="0"/>
          <w:marTop w:val="0"/>
          <w:marBottom w:val="0"/>
          <w:divBdr>
            <w:top w:val="none" w:sz="0" w:space="0" w:color="auto"/>
            <w:left w:val="none" w:sz="0" w:space="0" w:color="auto"/>
            <w:bottom w:val="none" w:sz="0" w:space="0" w:color="auto"/>
            <w:right w:val="none" w:sz="0" w:space="0" w:color="auto"/>
          </w:divBdr>
        </w:div>
        <w:div w:id="271595314">
          <w:marLeft w:val="0"/>
          <w:marRight w:val="0"/>
          <w:marTop w:val="0"/>
          <w:marBottom w:val="0"/>
          <w:divBdr>
            <w:top w:val="none" w:sz="0" w:space="0" w:color="auto"/>
            <w:left w:val="none" w:sz="0" w:space="0" w:color="auto"/>
            <w:bottom w:val="none" w:sz="0" w:space="0" w:color="auto"/>
            <w:right w:val="none" w:sz="0" w:space="0" w:color="auto"/>
          </w:divBdr>
        </w:div>
        <w:div w:id="374738932">
          <w:marLeft w:val="0"/>
          <w:marRight w:val="0"/>
          <w:marTop w:val="0"/>
          <w:marBottom w:val="0"/>
          <w:divBdr>
            <w:top w:val="none" w:sz="0" w:space="0" w:color="auto"/>
            <w:left w:val="none" w:sz="0" w:space="0" w:color="auto"/>
            <w:bottom w:val="none" w:sz="0" w:space="0" w:color="auto"/>
            <w:right w:val="none" w:sz="0" w:space="0" w:color="auto"/>
          </w:divBdr>
        </w:div>
        <w:div w:id="40594024">
          <w:marLeft w:val="0"/>
          <w:marRight w:val="0"/>
          <w:marTop w:val="0"/>
          <w:marBottom w:val="0"/>
          <w:divBdr>
            <w:top w:val="none" w:sz="0" w:space="0" w:color="auto"/>
            <w:left w:val="none" w:sz="0" w:space="0" w:color="auto"/>
            <w:bottom w:val="none" w:sz="0" w:space="0" w:color="auto"/>
            <w:right w:val="none" w:sz="0" w:space="0" w:color="auto"/>
          </w:divBdr>
        </w:div>
        <w:div w:id="1049260764">
          <w:marLeft w:val="0"/>
          <w:marRight w:val="0"/>
          <w:marTop w:val="0"/>
          <w:marBottom w:val="0"/>
          <w:divBdr>
            <w:top w:val="none" w:sz="0" w:space="0" w:color="auto"/>
            <w:left w:val="none" w:sz="0" w:space="0" w:color="auto"/>
            <w:bottom w:val="none" w:sz="0" w:space="0" w:color="auto"/>
            <w:right w:val="none" w:sz="0" w:space="0" w:color="auto"/>
          </w:divBdr>
        </w:div>
      </w:divsChild>
    </w:div>
    <w:div w:id="326783253">
      <w:bodyDiv w:val="1"/>
      <w:marLeft w:val="0"/>
      <w:marRight w:val="0"/>
      <w:marTop w:val="0"/>
      <w:marBottom w:val="0"/>
      <w:divBdr>
        <w:top w:val="none" w:sz="0" w:space="0" w:color="auto"/>
        <w:left w:val="none" w:sz="0" w:space="0" w:color="auto"/>
        <w:bottom w:val="none" w:sz="0" w:space="0" w:color="auto"/>
        <w:right w:val="none" w:sz="0" w:space="0" w:color="auto"/>
      </w:divBdr>
    </w:div>
    <w:div w:id="363749381">
      <w:bodyDiv w:val="1"/>
      <w:marLeft w:val="0"/>
      <w:marRight w:val="0"/>
      <w:marTop w:val="0"/>
      <w:marBottom w:val="0"/>
      <w:divBdr>
        <w:top w:val="none" w:sz="0" w:space="0" w:color="auto"/>
        <w:left w:val="none" w:sz="0" w:space="0" w:color="auto"/>
        <w:bottom w:val="none" w:sz="0" w:space="0" w:color="auto"/>
        <w:right w:val="none" w:sz="0" w:space="0" w:color="auto"/>
      </w:divBdr>
    </w:div>
    <w:div w:id="420225894">
      <w:bodyDiv w:val="1"/>
      <w:marLeft w:val="0"/>
      <w:marRight w:val="0"/>
      <w:marTop w:val="0"/>
      <w:marBottom w:val="0"/>
      <w:divBdr>
        <w:top w:val="none" w:sz="0" w:space="0" w:color="auto"/>
        <w:left w:val="none" w:sz="0" w:space="0" w:color="auto"/>
        <w:bottom w:val="none" w:sz="0" w:space="0" w:color="auto"/>
        <w:right w:val="none" w:sz="0" w:space="0" w:color="auto"/>
      </w:divBdr>
    </w:div>
    <w:div w:id="668869957">
      <w:bodyDiv w:val="1"/>
      <w:marLeft w:val="0"/>
      <w:marRight w:val="0"/>
      <w:marTop w:val="0"/>
      <w:marBottom w:val="0"/>
      <w:divBdr>
        <w:top w:val="none" w:sz="0" w:space="0" w:color="auto"/>
        <w:left w:val="none" w:sz="0" w:space="0" w:color="auto"/>
        <w:bottom w:val="none" w:sz="0" w:space="0" w:color="auto"/>
        <w:right w:val="none" w:sz="0" w:space="0" w:color="auto"/>
      </w:divBdr>
    </w:div>
    <w:div w:id="692804091">
      <w:bodyDiv w:val="1"/>
      <w:marLeft w:val="0"/>
      <w:marRight w:val="0"/>
      <w:marTop w:val="0"/>
      <w:marBottom w:val="0"/>
      <w:divBdr>
        <w:top w:val="none" w:sz="0" w:space="0" w:color="auto"/>
        <w:left w:val="none" w:sz="0" w:space="0" w:color="auto"/>
        <w:bottom w:val="none" w:sz="0" w:space="0" w:color="auto"/>
        <w:right w:val="none" w:sz="0" w:space="0" w:color="auto"/>
      </w:divBdr>
    </w:div>
    <w:div w:id="696390289">
      <w:bodyDiv w:val="1"/>
      <w:marLeft w:val="0"/>
      <w:marRight w:val="0"/>
      <w:marTop w:val="0"/>
      <w:marBottom w:val="0"/>
      <w:divBdr>
        <w:top w:val="none" w:sz="0" w:space="0" w:color="auto"/>
        <w:left w:val="none" w:sz="0" w:space="0" w:color="auto"/>
        <w:bottom w:val="none" w:sz="0" w:space="0" w:color="auto"/>
        <w:right w:val="none" w:sz="0" w:space="0" w:color="auto"/>
      </w:divBdr>
    </w:div>
    <w:div w:id="823743476">
      <w:bodyDiv w:val="1"/>
      <w:marLeft w:val="0"/>
      <w:marRight w:val="0"/>
      <w:marTop w:val="0"/>
      <w:marBottom w:val="0"/>
      <w:divBdr>
        <w:top w:val="none" w:sz="0" w:space="0" w:color="auto"/>
        <w:left w:val="none" w:sz="0" w:space="0" w:color="auto"/>
        <w:bottom w:val="none" w:sz="0" w:space="0" w:color="auto"/>
        <w:right w:val="none" w:sz="0" w:space="0" w:color="auto"/>
      </w:divBdr>
    </w:div>
    <w:div w:id="915897414">
      <w:bodyDiv w:val="1"/>
      <w:marLeft w:val="0"/>
      <w:marRight w:val="0"/>
      <w:marTop w:val="0"/>
      <w:marBottom w:val="0"/>
      <w:divBdr>
        <w:top w:val="none" w:sz="0" w:space="0" w:color="auto"/>
        <w:left w:val="none" w:sz="0" w:space="0" w:color="auto"/>
        <w:bottom w:val="none" w:sz="0" w:space="0" w:color="auto"/>
        <w:right w:val="none" w:sz="0" w:space="0" w:color="auto"/>
      </w:divBdr>
    </w:div>
    <w:div w:id="946817249">
      <w:bodyDiv w:val="1"/>
      <w:marLeft w:val="0"/>
      <w:marRight w:val="0"/>
      <w:marTop w:val="0"/>
      <w:marBottom w:val="0"/>
      <w:divBdr>
        <w:top w:val="none" w:sz="0" w:space="0" w:color="auto"/>
        <w:left w:val="none" w:sz="0" w:space="0" w:color="auto"/>
        <w:bottom w:val="none" w:sz="0" w:space="0" w:color="auto"/>
        <w:right w:val="none" w:sz="0" w:space="0" w:color="auto"/>
      </w:divBdr>
    </w:div>
    <w:div w:id="1259405905">
      <w:bodyDiv w:val="1"/>
      <w:marLeft w:val="0"/>
      <w:marRight w:val="0"/>
      <w:marTop w:val="0"/>
      <w:marBottom w:val="0"/>
      <w:divBdr>
        <w:top w:val="none" w:sz="0" w:space="0" w:color="auto"/>
        <w:left w:val="none" w:sz="0" w:space="0" w:color="auto"/>
        <w:bottom w:val="none" w:sz="0" w:space="0" w:color="auto"/>
        <w:right w:val="none" w:sz="0" w:space="0" w:color="auto"/>
      </w:divBdr>
      <w:divsChild>
        <w:div w:id="1200170656">
          <w:marLeft w:val="0"/>
          <w:marRight w:val="0"/>
          <w:marTop w:val="0"/>
          <w:marBottom w:val="0"/>
          <w:divBdr>
            <w:top w:val="none" w:sz="0" w:space="0" w:color="auto"/>
            <w:left w:val="none" w:sz="0" w:space="0" w:color="auto"/>
            <w:bottom w:val="none" w:sz="0" w:space="0" w:color="auto"/>
            <w:right w:val="none" w:sz="0" w:space="0" w:color="auto"/>
          </w:divBdr>
        </w:div>
        <w:div w:id="366102979">
          <w:marLeft w:val="0"/>
          <w:marRight w:val="0"/>
          <w:marTop w:val="0"/>
          <w:marBottom w:val="0"/>
          <w:divBdr>
            <w:top w:val="none" w:sz="0" w:space="0" w:color="auto"/>
            <w:left w:val="none" w:sz="0" w:space="0" w:color="auto"/>
            <w:bottom w:val="none" w:sz="0" w:space="0" w:color="auto"/>
            <w:right w:val="none" w:sz="0" w:space="0" w:color="auto"/>
          </w:divBdr>
          <w:divsChild>
            <w:div w:id="1518081309">
              <w:marLeft w:val="0"/>
              <w:marRight w:val="0"/>
              <w:marTop w:val="0"/>
              <w:marBottom w:val="0"/>
              <w:divBdr>
                <w:top w:val="none" w:sz="0" w:space="0" w:color="auto"/>
                <w:left w:val="none" w:sz="0" w:space="0" w:color="auto"/>
                <w:bottom w:val="none" w:sz="0" w:space="0" w:color="auto"/>
                <w:right w:val="none" w:sz="0" w:space="0" w:color="auto"/>
              </w:divBdr>
            </w:div>
          </w:divsChild>
        </w:div>
        <w:div w:id="117720669">
          <w:marLeft w:val="0"/>
          <w:marRight w:val="0"/>
          <w:marTop w:val="0"/>
          <w:marBottom w:val="0"/>
          <w:divBdr>
            <w:top w:val="none" w:sz="0" w:space="0" w:color="auto"/>
            <w:left w:val="none" w:sz="0" w:space="0" w:color="auto"/>
            <w:bottom w:val="none" w:sz="0" w:space="0" w:color="auto"/>
            <w:right w:val="none" w:sz="0" w:space="0" w:color="auto"/>
          </w:divBdr>
          <w:divsChild>
            <w:div w:id="1722703405">
              <w:marLeft w:val="0"/>
              <w:marRight w:val="0"/>
              <w:marTop w:val="0"/>
              <w:marBottom w:val="0"/>
              <w:divBdr>
                <w:top w:val="none" w:sz="0" w:space="0" w:color="auto"/>
                <w:left w:val="none" w:sz="0" w:space="0" w:color="auto"/>
                <w:bottom w:val="none" w:sz="0" w:space="0" w:color="auto"/>
                <w:right w:val="none" w:sz="0" w:space="0" w:color="auto"/>
              </w:divBdr>
            </w:div>
          </w:divsChild>
        </w:div>
        <w:div w:id="422990184">
          <w:marLeft w:val="0"/>
          <w:marRight w:val="0"/>
          <w:marTop w:val="0"/>
          <w:marBottom w:val="0"/>
          <w:divBdr>
            <w:top w:val="none" w:sz="0" w:space="0" w:color="auto"/>
            <w:left w:val="none" w:sz="0" w:space="0" w:color="auto"/>
            <w:bottom w:val="none" w:sz="0" w:space="0" w:color="auto"/>
            <w:right w:val="none" w:sz="0" w:space="0" w:color="auto"/>
          </w:divBdr>
        </w:div>
        <w:div w:id="1842039463">
          <w:marLeft w:val="0"/>
          <w:marRight w:val="0"/>
          <w:marTop w:val="0"/>
          <w:marBottom w:val="0"/>
          <w:divBdr>
            <w:top w:val="none" w:sz="0" w:space="0" w:color="auto"/>
            <w:left w:val="none" w:sz="0" w:space="0" w:color="auto"/>
            <w:bottom w:val="none" w:sz="0" w:space="0" w:color="auto"/>
            <w:right w:val="none" w:sz="0" w:space="0" w:color="auto"/>
          </w:divBdr>
        </w:div>
        <w:div w:id="967783518">
          <w:marLeft w:val="0"/>
          <w:marRight w:val="0"/>
          <w:marTop w:val="0"/>
          <w:marBottom w:val="0"/>
          <w:divBdr>
            <w:top w:val="none" w:sz="0" w:space="0" w:color="auto"/>
            <w:left w:val="none" w:sz="0" w:space="0" w:color="auto"/>
            <w:bottom w:val="none" w:sz="0" w:space="0" w:color="auto"/>
            <w:right w:val="none" w:sz="0" w:space="0" w:color="auto"/>
          </w:divBdr>
          <w:divsChild>
            <w:div w:id="123274058">
              <w:marLeft w:val="0"/>
              <w:marRight w:val="0"/>
              <w:marTop w:val="0"/>
              <w:marBottom w:val="0"/>
              <w:divBdr>
                <w:top w:val="none" w:sz="0" w:space="0" w:color="auto"/>
                <w:left w:val="none" w:sz="0" w:space="0" w:color="auto"/>
                <w:bottom w:val="none" w:sz="0" w:space="0" w:color="auto"/>
                <w:right w:val="none" w:sz="0" w:space="0" w:color="auto"/>
              </w:divBdr>
            </w:div>
          </w:divsChild>
        </w:div>
        <w:div w:id="1859925735">
          <w:marLeft w:val="0"/>
          <w:marRight w:val="0"/>
          <w:marTop w:val="0"/>
          <w:marBottom w:val="0"/>
          <w:divBdr>
            <w:top w:val="none" w:sz="0" w:space="0" w:color="auto"/>
            <w:left w:val="none" w:sz="0" w:space="0" w:color="auto"/>
            <w:bottom w:val="none" w:sz="0" w:space="0" w:color="auto"/>
            <w:right w:val="none" w:sz="0" w:space="0" w:color="auto"/>
          </w:divBdr>
          <w:divsChild>
            <w:div w:id="18169830">
              <w:marLeft w:val="0"/>
              <w:marRight w:val="0"/>
              <w:marTop w:val="0"/>
              <w:marBottom w:val="0"/>
              <w:divBdr>
                <w:top w:val="none" w:sz="0" w:space="0" w:color="auto"/>
                <w:left w:val="none" w:sz="0" w:space="0" w:color="auto"/>
                <w:bottom w:val="none" w:sz="0" w:space="0" w:color="auto"/>
                <w:right w:val="none" w:sz="0" w:space="0" w:color="auto"/>
              </w:divBdr>
            </w:div>
          </w:divsChild>
        </w:div>
        <w:div w:id="2117559510">
          <w:marLeft w:val="0"/>
          <w:marRight w:val="0"/>
          <w:marTop w:val="0"/>
          <w:marBottom w:val="0"/>
          <w:divBdr>
            <w:top w:val="none" w:sz="0" w:space="0" w:color="auto"/>
            <w:left w:val="none" w:sz="0" w:space="0" w:color="auto"/>
            <w:bottom w:val="none" w:sz="0" w:space="0" w:color="auto"/>
            <w:right w:val="none" w:sz="0" w:space="0" w:color="auto"/>
          </w:divBdr>
        </w:div>
        <w:div w:id="136579900">
          <w:marLeft w:val="0"/>
          <w:marRight w:val="0"/>
          <w:marTop w:val="0"/>
          <w:marBottom w:val="0"/>
          <w:divBdr>
            <w:top w:val="none" w:sz="0" w:space="0" w:color="auto"/>
            <w:left w:val="none" w:sz="0" w:space="0" w:color="auto"/>
            <w:bottom w:val="none" w:sz="0" w:space="0" w:color="auto"/>
            <w:right w:val="none" w:sz="0" w:space="0" w:color="auto"/>
          </w:divBdr>
          <w:divsChild>
            <w:div w:id="410853902">
              <w:marLeft w:val="0"/>
              <w:marRight w:val="0"/>
              <w:marTop w:val="0"/>
              <w:marBottom w:val="0"/>
              <w:divBdr>
                <w:top w:val="none" w:sz="0" w:space="0" w:color="auto"/>
                <w:left w:val="none" w:sz="0" w:space="0" w:color="auto"/>
                <w:bottom w:val="none" w:sz="0" w:space="0" w:color="auto"/>
                <w:right w:val="none" w:sz="0" w:space="0" w:color="auto"/>
              </w:divBdr>
            </w:div>
          </w:divsChild>
        </w:div>
        <w:div w:id="1530332856">
          <w:marLeft w:val="0"/>
          <w:marRight w:val="0"/>
          <w:marTop w:val="0"/>
          <w:marBottom w:val="0"/>
          <w:divBdr>
            <w:top w:val="none" w:sz="0" w:space="0" w:color="auto"/>
            <w:left w:val="none" w:sz="0" w:space="0" w:color="auto"/>
            <w:bottom w:val="none" w:sz="0" w:space="0" w:color="auto"/>
            <w:right w:val="none" w:sz="0" w:space="0" w:color="auto"/>
          </w:divBdr>
          <w:divsChild>
            <w:div w:id="2023824221">
              <w:marLeft w:val="0"/>
              <w:marRight w:val="0"/>
              <w:marTop w:val="0"/>
              <w:marBottom w:val="0"/>
              <w:divBdr>
                <w:top w:val="none" w:sz="0" w:space="0" w:color="auto"/>
                <w:left w:val="none" w:sz="0" w:space="0" w:color="auto"/>
                <w:bottom w:val="none" w:sz="0" w:space="0" w:color="auto"/>
                <w:right w:val="none" w:sz="0" w:space="0" w:color="auto"/>
              </w:divBdr>
            </w:div>
          </w:divsChild>
        </w:div>
        <w:div w:id="2000109768">
          <w:marLeft w:val="0"/>
          <w:marRight w:val="0"/>
          <w:marTop w:val="0"/>
          <w:marBottom w:val="0"/>
          <w:divBdr>
            <w:top w:val="none" w:sz="0" w:space="0" w:color="auto"/>
            <w:left w:val="none" w:sz="0" w:space="0" w:color="auto"/>
            <w:bottom w:val="none" w:sz="0" w:space="0" w:color="auto"/>
            <w:right w:val="none" w:sz="0" w:space="0" w:color="auto"/>
          </w:divBdr>
        </w:div>
        <w:div w:id="1809543649">
          <w:marLeft w:val="0"/>
          <w:marRight w:val="0"/>
          <w:marTop w:val="0"/>
          <w:marBottom w:val="0"/>
          <w:divBdr>
            <w:top w:val="none" w:sz="0" w:space="0" w:color="auto"/>
            <w:left w:val="none" w:sz="0" w:space="0" w:color="auto"/>
            <w:bottom w:val="none" w:sz="0" w:space="0" w:color="auto"/>
            <w:right w:val="none" w:sz="0" w:space="0" w:color="auto"/>
          </w:divBdr>
        </w:div>
        <w:div w:id="1059523197">
          <w:marLeft w:val="0"/>
          <w:marRight w:val="0"/>
          <w:marTop w:val="0"/>
          <w:marBottom w:val="0"/>
          <w:divBdr>
            <w:top w:val="none" w:sz="0" w:space="0" w:color="auto"/>
            <w:left w:val="none" w:sz="0" w:space="0" w:color="auto"/>
            <w:bottom w:val="none" w:sz="0" w:space="0" w:color="auto"/>
            <w:right w:val="none" w:sz="0" w:space="0" w:color="auto"/>
          </w:divBdr>
        </w:div>
        <w:div w:id="496263668">
          <w:marLeft w:val="0"/>
          <w:marRight w:val="0"/>
          <w:marTop w:val="0"/>
          <w:marBottom w:val="0"/>
          <w:divBdr>
            <w:top w:val="none" w:sz="0" w:space="0" w:color="auto"/>
            <w:left w:val="none" w:sz="0" w:space="0" w:color="auto"/>
            <w:bottom w:val="none" w:sz="0" w:space="0" w:color="auto"/>
            <w:right w:val="none" w:sz="0" w:space="0" w:color="auto"/>
          </w:divBdr>
        </w:div>
        <w:div w:id="2019623737">
          <w:marLeft w:val="0"/>
          <w:marRight w:val="0"/>
          <w:marTop w:val="0"/>
          <w:marBottom w:val="0"/>
          <w:divBdr>
            <w:top w:val="none" w:sz="0" w:space="0" w:color="auto"/>
            <w:left w:val="none" w:sz="0" w:space="0" w:color="auto"/>
            <w:bottom w:val="none" w:sz="0" w:space="0" w:color="auto"/>
            <w:right w:val="none" w:sz="0" w:space="0" w:color="auto"/>
          </w:divBdr>
        </w:div>
        <w:div w:id="1362170974">
          <w:marLeft w:val="0"/>
          <w:marRight w:val="0"/>
          <w:marTop w:val="0"/>
          <w:marBottom w:val="0"/>
          <w:divBdr>
            <w:top w:val="none" w:sz="0" w:space="0" w:color="auto"/>
            <w:left w:val="none" w:sz="0" w:space="0" w:color="auto"/>
            <w:bottom w:val="none" w:sz="0" w:space="0" w:color="auto"/>
            <w:right w:val="none" w:sz="0" w:space="0" w:color="auto"/>
          </w:divBdr>
          <w:divsChild>
            <w:div w:id="683019343">
              <w:marLeft w:val="0"/>
              <w:marRight w:val="0"/>
              <w:marTop w:val="0"/>
              <w:marBottom w:val="0"/>
              <w:divBdr>
                <w:top w:val="none" w:sz="0" w:space="0" w:color="auto"/>
                <w:left w:val="none" w:sz="0" w:space="0" w:color="auto"/>
                <w:bottom w:val="none" w:sz="0" w:space="0" w:color="auto"/>
                <w:right w:val="none" w:sz="0" w:space="0" w:color="auto"/>
              </w:divBdr>
            </w:div>
          </w:divsChild>
        </w:div>
        <w:div w:id="1830169255">
          <w:marLeft w:val="0"/>
          <w:marRight w:val="0"/>
          <w:marTop w:val="0"/>
          <w:marBottom w:val="0"/>
          <w:divBdr>
            <w:top w:val="none" w:sz="0" w:space="0" w:color="auto"/>
            <w:left w:val="none" w:sz="0" w:space="0" w:color="auto"/>
            <w:bottom w:val="none" w:sz="0" w:space="0" w:color="auto"/>
            <w:right w:val="none" w:sz="0" w:space="0" w:color="auto"/>
          </w:divBdr>
        </w:div>
        <w:div w:id="383259737">
          <w:marLeft w:val="0"/>
          <w:marRight w:val="0"/>
          <w:marTop w:val="0"/>
          <w:marBottom w:val="0"/>
          <w:divBdr>
            <w:top w:val="none" w:sz="0" w:space="0" w:color="auto"/>
            <w:left w:val="none" w:sz="0" w:space="0" w:color="auto"/>
            <w:bottom w:val="none" w:sz="0" w:space="0" w:color="auto"/>
            <w:right w:val="none" w:sz="0" w:space="0" w:color="auto"/>
          </w:divBdr>
          <w:divsChild>
            <w:div w:id="1584988761">
              <w:marLeft w:val="0"/>
              <w:marRight w:val="0"/>
              <w:marTop w:val="0"/>
              <w:marBottom w:val="0"/>
              <w:divBdr>
                <w:top w:val="none" w:sz="0" w:space="0" w:color="auto"/>
                <w:left w:val="none" w:sz="0" w:space="0" w:color="auto"/>
                <w:bottom w:val="none" w:sz="0" w:space="0" w:color="auto"/>
                <w:right w:val="none" w:sz="0" w:space="0" w:color="auto"/>
              </w:divBdr>
            </w:div>
          </w:divsChild>
        </w:div>
        <w:div w:id="1657687204">
          <w:marLeft w:val="0"/>
          <w:marRight w:val="0"/>
          <w:marTop w:val="0"/>
          <w:marBottom w:val="0"/>
          <w:divBdr>
            <w:top w:val="none" w:sz="0" w:space="0" w:color="auto"/>
            <w:left w:val="none" w:sz="0" w:space="0" w:color="auto"/>
            <w:bottom w:val="none" w:sz="0" w:space="0" w:color="auto"/>
            <w:right w:val="none" w:sz="0" w:space="0" w:color="auto"/>
          </w:divBdr>
        </w:div>
      </w:divsChild>
    </w:div>
    <w:div w:id="1275938389">
      <w:bodyDiv w:val="1"/>
      <w:marLeft w:val="0"/>
      <w:marRight w:val="0"/>
      <w:marTop w:val="0"/>
      <w:marBottom w:val="0"/>
      <w:divBdr>
        <w:top w:val="none" w:sz="0" w:space="0" w:color="auto"/>
        <w:left w:val="none" w:sz="0" w:space="0" w:color="auto"/>
        <w:bottom w:val="none" w:sz="0" w:space="0" w:color="auto"/>
        <w:right w:val="none" w:sz="0" w:space="0" w:color="auto"/>
      </w:divBdr>
    </w:div>
    <w:div w:id="1537740409">
      <w:bodyDiv w:val="1"/>
      <w:marLeft w:val="0"/>
      <w:marRight w:val="0"/>
      <w:marTop w:val="0"/>
      <w:marBottom w:val="0"/>
      <w:divBdr>
        <w:top w:val="none" w:sz="0" w:space="0" w:color="auto"/>
        <w:left w:val="none" w:sz="0" w:space="0" w:color="auto"/>
        <w:bottom w:val="none" w:sz="0" w:space="0" w:color="auto"/>
        <w:right w:val="none" w:sz="0" w:space="0" w:color="auto"/>
      </w:divBdr>
    </w:div>
    <w:div w:id="1634939397">
      <w:bodyDiv w:val="1"/>
      <w:marLeft w:val="0"/>
      <w:marRight w:val="0"/>
      <w:marTop w:val="0"/>
      <w:marBottom w:val="0"/>
      <w:divBdr>
        <w:top w:val="none" w:sz="0" w:space="0" w:color="auto"/>
        <w:left w:val="none" w:sz="0" w:space="0" w:color="auto"/>
        <w:bottom w:val="none" w:sz="0" w:space="0" w:color="auto"/>
        <w:right w:val="none" w:sz="0" w:space="0" w:color="auto"/>
      </w:divBdr>
    </w:div>
    <w:div w:id="1743479072">
      <w:bodyDiv w:val="1"/>
      <w:marLeft w:val="0"/>
      <w:marRight w:val="0"/>
      <w:marTop w:val="0"/>
      <w:marBottom w:val="0"/>
      <w:divBdr>
        <w:top w:val="none" w:sz="0" w:space="0" w:color="auto"/>
        <w:left w:val="none" w:sz="0" w:space="0" w:color="auto"/>
        <w:bottom w:val="none" w:sz="0" w:space="0" w:color="auto"/>
        <w:right w:val="none" w:sz="0" w:space="0" w:color="auto"/>
      </w:divBdr>
    </w:div>
    <w:div w:id="1773894416">
      <w:bodyDiv w:val="1"/>
      <w:marLeft w:val="0"/>
      <w:marRight w:val="0"/>
      <w:marTop w:val="0"/>
      <w:marBottom w:val="0"/>
      <w:divBdr>
        <w:top w:val="none" w:sz="0" w:space="0" w:color="auto"/>
        <w:left w:val="none" w:sz="0" w:space="0" w:color="auto"/>
        <w:bottom w:val="none" w:sz="0" w:space="0" w:color="auto"/>
        <w:right w:val="none" w:sz="0" w:space="0" w:color="auto"/>
      </w:divBdr>
    </w:div>
    <w:div w:id="1837264111">
      <w:bodyDiv w:val="1"/>
      <w:marLeft w:val="0"/>
      <w:marRight w:val="0"/>
      <w:marTop w:val="0"/>
      <w:marBottom w:val="0"/>
      <w:divBdr>
        <w:top w:val="none" w:sz="0" w:space="0" w:color="auto"/>
        <w:left w:val="none" w:sz="0" w:space="0" w:color="auto"/>
        <w:bottom w:val="none" w:sz="0" w:space="0" w:color="auto"/>
        <w:right w:val="none" w:sz="0" w:space="0" w:color="auto"/>
      </w:divBdr>
    </w:div>
    <w:div w:id="189164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13791&amp;dst=100006&amp;field=134&amp;date=07.06.2022"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login.consultant.ru/link/?req=doc&amp;demo=2&amp;base=LAW&amp;n=402619&amp;dst=100066&amp;field=134&amp;date=07.06.2022"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s://login.consultant.ru/link/?req=doc&amp;demo=2&amp;base=LAW&amp;n=402617&amp;date=07.06.2022" TargetMode="External"/><Relationship Id="rId4" Type="http://schemas.openxmlformats.org/officeDocument/2006/relationships/footnotes" Target="footnotes.xml"/><Relationship Id="rId9" Type="http://schemas.openxmlformats.org/officeDocument/2006/relationships/hyperlink" Target="https://login.consultant.ru/link/?req=doc&amp;demo=2&amp;base=LAW&amp;n=402792&amp;date=07.06.2022"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1237</Words>
  <Characters>7053</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4</cp:revision>
  <cp:lastPrinted>2021-11-09T11:45:00Z</cp:lastPrinted>
  <dcterms:created xsi:type="dcterms:W3CDTF">2023-02-17T09:27:00Z</dcterms:created>
  <dcterms:modified xsi:type="dcterms:W3CDTF">2023-03-01T07:02:00Z</dcterms:modified>
</cp:coreProperties>
</file>