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B" w:rsidRPr="00230A2A" w:rsidRDefault="00B2478B" w:rsidP="00B2478B">
      <w:r>
        <w:rPr>
          <w:noProof/>
          <w:color w:val="FF0000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t xml:space="preserve">                                                                      </w:t>
      </w:r>
    </w:p>
    <w:p w:rsidR="00B2478B" w:rsidRPr="00230A2A" w:rsidRDefault="00B2478B" w:rsidP="00B2478B">
      <w:pPr>
        <w:jc w:val="center"/>
      </w:pPr>
    </w:p>
    <w:p w:rsidR="00B2478B" w:rsidRPr="00230A2A" w:rsidRDefault="00B2478B" w:rsidP="00B2478B">
      <w:pPr>
        <w:jc w:val="center"/>
        <w:rPr>
          <w:b/>
        </w:rPr>
      </w:pPr>
      <w:r w:rsidRPr="00230A2A">
        <w:rPr>
          <w:b/>
        </w:rPr>
        <w:t>СОВЕТ ДЕПУТАТОВ</w:t>
      </w:r>
    </w:p>
    <w:p w:rsidR="00B2478B" w:rsidRPr="00230A2A" w:rsidRDefault="00B2478B" w:rsidP="00B2478B">
      <w:pPr>
        <w:jc w:val="center"/>
      </w:pPr>
      <w:r w:rsidRPr="00230A2A">
        <w:t>МУНИЦИПАЛЬНОГО ОБРАЗОВАНИЯ</w:t>
      </w:r>
      <w:r>
        <w:t xml:space="preserve">  КИПЕНСКОЕ </w:t>
      </w:r>
      <w:r w:rsidRPr="00230A2A">
        <w:t>СЕЛЬСКОЕ ПОСЕЛЕНИЕ</w:t>
      </w:r>
    </w:p>
    <w:p w:rsidR="00B2478B" w:rsidRPr="007D49F9" w:rsidRDefault="00B2478B" w:rsidP="00B2478B">
      <w:pPr>
        <w:jc w:val="center"/>
      </w:pPr>
      <w:r>
        <w:t xml:space="preserve">МУНИЦИПАЛЬНОГО ОБРАЗОВАНИЯ ЛОМОНОСОВСКИЙ МУНИЦИПАЛЬНЫЙ РАЙОН </w:t>
      </w:r>
      <w:r w:rsidRPr="00230A2A">
        <w:t>ЛЕНИНГРАДСКОЙ ОБЛАСТИ</w:t>
      </w:r>
      <w:r>
        <w:t xml:space="preserve"> ЧЕТВЕРТОГО СОЗЫВА</w:t>
      </w:r>
    </w:p>
    <w:p w:rsidR="00B2478B" w:rsidRPr="00230A2A" w:rsidRDefault="00B2478B" w:rsidP="00B2478B">
      <w:pPr>
        <w:jc w:val="center"/>
      </w:pPr>
    </w:p>
    <w:p w:rsidR="00B2478B" w:rsidRPr="00230A2A" w:rsidRDefault="00B2478B" w:rsidP="00B2478B">
      <w:pPr>
        <w:jc w:val="center"/>
        <w:rPr>
          <w:b/>
          <w:sz w:val="32"/>
          <w:szCs w:val="32"/>
        </w:rPr>
      </w:pPr>
      <w:r w:rsidRPr="00230A2A">
        <w:rPr>
          <w:b/>
          <w:sz w:val="32"/>
          <w:szCs w:val="32"/>
        </w:rPr>
        <w:t>Р Е Ш Е Н И Е</w:t>
      </w:r>
      <w:r w:rsidR="00B6107C">
        <w:rPr>
          <w:b/>
          <w:sz w:val="32"/>
          <w:szCs w:val="32"/>
        </w:rPr>
        <w:t xml:space="preserve"> № 41</w:t>
      </w:r>
    </w:p>
    <w:p w:rsidR="00B2478B" w:rsidRPr="00230A2A" w:rsidRDefault="00B2478B" w:rsidP="00B2478B">
      <w:pPr>
        <w:jc w:val="center"/>
        <w:rPr>
          <w:b/>
          <w:sz w:val="32"/>
          <w:szCs w:val="32"/>
        </w:rPr>
      </w:pPr>
    </w:p>
    <w:p w:rsidR="00B2478B" w:rsidRDefault="00B2478B" w:rsidP="00B2478B">
      <w:pPr>
        <w:spacing w:line="312" w:lineRule="auto"/>
        <w:rPr>
          <w:b/>
        </w:rPr>
      </w:pPr>
      <w:r w:rsidRPr="00230A2A">
        <w:rPr>
          <w:b/>
        </w:rPr>
        <w:t xml:space="preserve"> от </w:t>
      </w:r>
      <w:r>
        <w:rPr>
          <w:b/>
        </w:rPr>
        <w:t>15 ноября  2021</w:t>
      </w:r>
      <w:r w:rsidRPr="00230A2A">
        <w:rPr>
          <w:b/>
        </w:rPr>
        <w:t xml:space="preserve"> года                                                      </w:t>
      </w:r>
      <w:r w:rsidR="00B6107C">
        <w:rPr>
          <w:b/>
        </w:rPr>
        <w:t xml:space="preserve">                               </w:t>
      </w:r>
    </w:p>
    <w:p w:rsidR="00B2478B" w:rsidRDefault="00B2478B" w:rsidP="00B2478B">
      <w:pPr>
        <w:spacing w:line="312" w:lineRule="auto"/>
      </w:pP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B04F5A">
        <w:rPr>
          <w:rStyle w:val="a5"/>
          <w:bdr w:val="none" w:sz="0" w:space="0" w:color="auto" w:frame="1"/>
        </w:rPr>
        <w:t xml:space="preserve">О закрытии кладбища </w:t>
      </w:r>
      <w:r w:rsidRPr="00B04F5A">
        <w:rPr>
          <w:b/>
        </w:rPr>
        <w:t xml:space="preserve">расположенного </w:t>
      </w: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B04F5A">
        <w:rPr>
          <w:b/>
        </w:rPr>
        <w:t xml:space="preserve"> по адресу Р</w:t>
      </w:r>
      <w:r>
        <w:rPr>
          <w:b/>
        </w:rPr>
        <w:t>осс</w:t>
      </w:r>
      <w:r w:rsidRPr="00B04F5A">
        <w:rPr>
          <w:b/>
        </w:rPr>
        <w:t>и</w:t>
      </w:r>
      <w:r>
        <w:rPr>
          <w:b/>
        </w:rPr>
        <w:t>й</w:t>
      </w:r>
      <w:r w:rsidRPr="00B04F5A">
        <w:rPr>
          <w:b/>
        </w:rPr>
        <w:t xml:space="preserve">ская Федерация, </w:t>
      </w:r>
    </w:p>
    <w:p w:rsidR="00B2478B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B04F5A">
        <w:rPr>
          <w:b/>
        </w:rPr>
        <w:t xml:space="preserve">Ленинградская область, </w:t>
      </w: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B04F5A">
        <w:rPr>
          <w:b/>
        </w:rPr>
        <w:t xml:space="preserve">Ломоносовский муниципальный </w:t>
      </w:r>
    </w:p>
    <w:p w:rsidR="00B2478B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</w:rPr>
      </w:pPr>
      <w:r w:rsidRPr="00B04F5A">
        <w:rPr>
          <w:b/>
        </w:rPr>
        <w:t xml:space="preserve">район, Кипенское сельское поселение, </w:t>
      </w: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B04F5A">
        <w:rPr>
          <w:b/>
        </w:rPr>
        <w:t xml:space="preserve">у дер. </w:t>
      </w:r>
      <w:proofErr w:type="gramStart"/>
      <w:r w:rsidRPr="00B04F5A">
        <w:rPr>
          <w:b/>
        </w:rPr>
        <w:t>Витино</w:t>
      </w:r>
      <w:proofErr w:type="gramEnd"/>
      <w:r w:rsidRPr="00B04F5A">
        <w:rPr>
          <w:rStyle w:val="a5"/>
          <w:bdr w:val="none" w:sz="0" w:space="0" w:color="auto" w:frame="1"/>
        </w:rPr>
        <w:t>  для</w:t>
      </w:r>
      <w:r w:rsidRPr="00B04F5A">
        <w:rPr>
          <w:b/>
        </w:rPr>
        <w:t xml:space="preserve"> </w:t>
      </w:r>
      <w:r w:rsidRPr="00B04F5A">
        <w:rPr>
          <w:rStyle w:val="a5"/>
          <w:bdr w:val="none" w:sz="0" w:space="0" w:color="auto" w:frame="1"/>
        </w:rPr>
        <w:t>свободных захоронений</w:t>
      </w:r>
    </w:p>
    <w:p w:rsidR="00B2478B" w:rsidRPr="00B04F5A" w:rsidRDefault="00B2478B" w:rsidP="00B2478B">
      <w:pPr>
        <w:spacing w:line="312" w:lineRule="auto"/>
      </w:pP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</w:pPr>
      <w:r w:rsidRPr="00B04F5A">
        <w:t>В соответствии с Федеральными законами от 06.10.2003 № 131-ФЗ «Об общих принципах организации местного самоуправления в Российской Федерации»,  </w:t>
      </w:r>
      <w:hyperlink r:id="rId5" w:history="1">
        <w:r w:rsidRPr="00B04F5A">
          <w:rPr>
            <w:rStyle w:val="a3"/>
            <w:color w:val="auto"/>
            <w:u w:val="none"/>
            <w:bdr w:val="none" w:sz="0" w:space="0" w:color="auto" w:frame="1"/>
          </w:rPr>
          <w:t>Федеральным законом от 12.01.1996 № 8-ФЗ «О погребении и похоронном деле»</w:t>
        </w:r>
      </w:hyperlink>
      <w:r w:rsidRPr="00B04F5A">
        <w:t xml:space="preserve">, </w:t>
      </w:r>
      <w:r w:rsidRPr="00B04F5A">
        <w:rPr>
          <w:iCs/>
          <w:shd w:val="clear" w:color="auto" w:fill="FFFFFF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</w:t>
      </w:r>
      <w:r w:rsidRPr="00B04F5A">
        <w:t>а также Уставом МО Кипенское сельское поселение, в связи с полным использованием территории  кладбища у деревни Витино Кипенского сельского поселения,</w:t>
      </w:r>
      <w:r>
        <w:t xml:space="preserve"> </w:t>
      </w:r>
      <w:r w:rsidRPr="00B04F5A">
        <w:t>Совет депутатов</w:t>
      </w:r>
    </w:p>
    <w:p w:rsidR="00B2478B" w:rsidRPr="00B04F5A" w:rsidRDefault="00B2478B" w:rsidP="00B2478B">
      <w:pPr>
        <w:autoSpaceDE w:val="0"/>
        <w:autoSpaceDN w:val="0"/>
        <w:adjustRightInd w:val="0"/>
        <w:spacing w:line="288" w:lineRule="auto"/>
        <w:ind w:firstLine="708"/>
        <w:jc w:val="both"/>
      </w:pP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a5"/>
          <w:bdr w:val="none" w:sz="0" w:space="0" w:color="auto" w:frame="1"/>
        </w:rPr>
      </w:pPr>
      <w:r w:rsidRPr="00B04F5A">
        <w:rPr>
          <w:rStyle w:val="a5"/>
          <w:bdr w:val="none" w:sz="0" w:space="0" w:color="auto" w:frame="1"/>
        </w:rPr>
        <w:t>РЕШИЛ:</w:t>
      </w:r>
    </w:p>
    <w:p w:rsidR="00B2478B" w:rsidRPr="00B04F5A" w:rsidRDefault="00B2478B" w:rsidP="00B2478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</w:p>
    <w:p w:rsidR="00B2478B" w:rsidRPr="00B04F5A" w:rsidRDefault="00B2478B" w:rsidP="00B2478B">
      <w:pPr>
        <w:shd w:val="clear" w:color="auto" w:fill="F9F9F9"/>
        <w:spacing w:line="360" w:lineRule="auto"/>
        <w:ind w:firstLine="708"/>
        <w:jc w:val="both"/>
        <w:textAlignment w:val="baseline"/>
      </w:pPr>
      <w:r w:rsidRPr="00B04F5A">
        <w:t>1.Закрыть для свободных захоронений  кладбище, расположенное  по адресу Р</w:t>
      </w:r>
      <w:r>
        <w:t>осс</w:t>
      </w:r>
      <w:r w:rsidRPr="00B04F5A">
        <w:t>и</w:t>
      </w:r>
      <w:r>
        <w:t>й</w:t>
      </w:r>
      <w:r w:rsidRPr="00B04F5A">
        <w:t>ская Федерация, Ленинградская область, Ломоносовский муниципальный район, Кипенское сельское поселение, у дер. Витино</w:t>
      </w:r>
      <w:r>
        <w:t xml:space="preserve"> (кадастровый номер земельного участка 47:14:1102003:707)</w:t>
      </w:r>
      <w:r w:rsidRPr="00B04F5A">
        <w:t>, на котором полностью использована территория для создания новых мест захоронений.</w:t>
      </w:r>
    </w:p>
    <w:p w:rsidR="00B2478B" w:rsidRPr="00D9287E" w:rsidRDefault="00B2478B" w:rsidP="00D9287E">
      <w:pPr>
        <w:shd w:val="clear" w:color="auto" w:fill="F9F9F9"/>
        <w:spacing w:line="360" w:lineRule="auto"/>
        <w:ind w:firstLine="708"/>
        <w:jc w:val="both"/>
        <w:textAlignment w:val="baseline"/>
        <w:rPr>
          <w:shd w:val="clear" w:color="auto" w:fill="FFFFFF"/>
        </w:rPr>
      </w:pPr>
      <w:r w:rsidRPr="00D9287E">
        <w:t xml:space="preserve">2.Запретить  производить захоронения на указанном  кладбище, </w:t>
      </w:r>
      <w:r w:rsidRPr="00D9287E">
        <w:rPr>
          <w:shd w:val="clear" w:color="auto" w:fill="FFFFFF"/>
        </w:rPr>
        <w:t xml:space="preserve">за исключением </w:t>
      </w:r>
      <w:r w:rsidR="00D9287E">
        <w:rPr>
          <w:shd w:val="clear" w:color="auto" w:fill="FFFFFF"/>
        </w:rPr>
        <w:t xml:space="preserve">случаев </w:t>
      </w:r>
      <w:r w:rsidRPr="00D9287E">
        <w:rPr>
          <w:shd w:val="clear" w:color="auto" w:fill="FFFFFF"/>
        </w:rPr>
        <w:t>захоронения урн с прахом после кремации в родственные могилы</w:t>
      </w:r>
      <w:r w:rsidR="00D9287E" w:rsidRPr="00D9287E">
        <w:rPr>
          <w:shd w:val="clear" w:color="auto" w:fill="FFFFFF"/>
        </w:rPr>
        <w:t xml:space="preserve">, а также </w:t>
      </w:r>
      <w:r w:rsidR="00D9287E" w:rsidRPr="00D9287E">
        <w:rPr>
          <w:shd w:val="clear" w:color="auto" w:fill="F9F9F9"/>
        </w:rPr>
        <w:t xml:space="preserve">повторного захоронения в одну и ту же могилу тел родственников по истечении кладбищенского периода </w:t>
      </w:r>
      <w:r w:rsidR="00D9287E" w:rsidRPr="00D9287E">
        <w:rPr>
          <w:shd w:val="clear" w:color="auto" w:fill="F9F9F9"/>
        </w:rPr>
        <w:lastRenderedPageBreak/>
        <w:t>с момента предыдущего захоронения (не ранее 20-25 лет, с учетом состава грунта, гидрогеологических и климатических условий мест захоронения), и на имеющихся свободных местах в оградах родственных захоронений, при условии соблюдения санитарных и экологических требований к содержанию мест погребения.</w:t>
      </w:r>
      <w:r w:rsidR="00D9287E" w:rsidRPr="00D9287E">
        <w:rPr>
          <w:shd w:val="clear" w:color="auto" w:fill="FFFFFF"/>
        </w:rPr>
        <w:t xml:space="preserve"> </w:t>
      </w:r>
      <w:r w:rsidRPr="00D9287E">
        <w:t xml:space="preserve"> </w:t>
      </w:r>
    </w:p>
    <w:p w:rsidR="00B2478B" w:rsidRDefault="00B2478B" w:rsidP="00B2478B">
      <w:pPr>
        <w:pStyle w:val="a4"/>
        <w:shd w:val="clear" w:color="auto" w:fill="F9F9F9"/>
        <w:spacing w:before="0" w:beforeAutospacing="0" w:after="0" w:afterAutospacing="0" w:line="360" w:lineRule="auto"/>
        <w:ind w:firstLine="708"/>
        <w:jc w:val="both"/>
        <w:textAlignment w:val="baseline"/>
      </w:pPr>
      <w:r w:rsidRPr="00B04F5A">
        <w:t>Под родственным местом захоронения (родственной могилой) понимается участок на территории муниципального кладбища, на котором ранее был захоронен родственник, родственники умершего или погибшего. Под родственной оградой понимается несколько родственных мест захоронений в границах могильной ограды.</w:t>
      </w:r>
    </w:p>
    <w:p w:rsidR="00B2478B" w:rsidRDefault="00B2478B" w:rsidP="00B2478B">
      <w:pPr>
        <w:spacing w:line="360" w:lineRule="auto"/>
        <w:ind w:firstLine="708"/>
        <w:jc w:val="both"/>
      </w:pPr>
      <w:r w:rsidRPr="00B04F5A">
        <w:t>3. Опубликовать данное  решение в средствах массовой информации и разместить на сайте МО Кипенское сельское поселение в  сети Интернет.</w:t>
      </w:r>
    </w:p>
    <w:p w:rsidR="00B2478B" w:rsidRPr="00B04F5A" w:rsidRDefault="00B2478B" w:rsidP="00B2478B">
      <w:pPr>
        <w:spacing w:line="360" w:lineRule="auto"/>
        <w:ind w:firstLine="708"/>
        <w:jc w:val="both"/>
      </w:pPr>
      <w:r w:rsidRPr="00B04F5A">
        <w:t>4. Решение вступает в законную силу после его официального опубликования (обнародования).</w:t>
      </w:r>
    </w:p>
    <w:p w:rsidR="00B2478B" w:rsidRPr="00B04F5A" w:rsidRDefault="00B2478B" w:rsidP="00B2478B">
      <w:pPr>
        <w:spacing w:line="360" w:lineRule="auto"/>
        <w:jc w:val="both"/>
      </w:pPr>
    </w:p>
    <w:p w:rsidR="00B2478B" w:rsidRPr="00B04F5A" w:rsidRDefault="00B2478B" w:rsidP="00B2478B">
      <w:pPr>
        <w:spacing w:line="360" w:lineRule="auto"/>
        <w:jc w:val="both"/>
      </w:pPr>
      <w:r w:rsidRPr="00B04F5A">
        <w:t xml:space="preserve">Председатель Совета депутатов </w:t>
      </w:r>
    </w:p>
    <w:p w:rsidR="00B2478B" w:rsidRPr="00B04F5A" w:rsidRDefault="00B2478B" w:rsidP="00B2478B">
      <w:pPr>
        <w:spacing w:line="360" w:lineRule="auto"/>
        <w:jc w:val="both"/>
      </w:pPr>
      <w:r w:rsidRPr="00B04F5A">
        <w:t>МО Кипенское сельское посел</w:t>
      </w:r>
      <w:r w:rsidR="00D9287E">
        <w:t>е</w:t>
      </w:r>
      <w:bookmarkStart w:id="0" w:name="_GoBack"/>
      <w:bookmarkEnd w:id="0"/>
      <w:r w:rsidRPr="00B04F5A">
        <w:t xml:space="preserve">ние                            </w:t>
      </w:r>
      <w:r w:rsidRPr="00B04F5A">
        <w:tab/>
      </w:r>
      <w:r w:rsidRPr="00B04F5A">
        <w:tab/>
      </w:r>
      <w:r w:rsidRPr="00B04F5A">
        <w:tab/>
      </w:r>
      <w:r w:rsidRPr="00B04F5A">
        <w:tab/>
        <w:t xml:space="preserve"> М.В. </w:t>
      </w:r>
      <w:proofErr w:type="spellStart"/>
      <w:r w:rsidRPr="00B04F5A">
        <w:t>Кюне</w:t>
      </w:r>
      <w:proofErr w:type="spellEnd"/>
    </w:p>
    <w:p w:rsidR="00B2478B" w:rsidRPr="00340E00" w:rsidRDefault="00B2478B" w:rsidP="00B2478B">
      <w:pPr>
        <w:autoSpaceDE w:val="0"/>
        <w:autoSpaceDN w:val="0"/>
        <w:adjustRightInd w:val="0"/>
        <w:spacing w:line="288" w:lineRule="auto"/>
        <w:ind w:left="6521"/>
        <w:rPr>
          <w:color w:val="2A272B"/>
        </w:rPr>
      </w:pPr>
      <w:r w:rsidRPr="00B04F5A">
        <w:br w:type="page"/>
      </w:r>
      <w:r w:rsidRPr="009430DF">
        <w:rPr>
          <w:color w:val="2D2A2C"/>
        </w:rPr>
        <w:lastRenderedPageBreak/>
        <w:t xml:space="preserve"> </w:t>
      </w:r>
    </w:p>
    <w:p w:rsidR="00407771" w:rsidRDefault="00407771"/>
    <w:sectPr w:rsidR="00407771" w:rsidSect="009430DF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8B"/>
    <w:rsid w:val="00407771"/>
    <w:rsid w:val="0075760D"/>
    <w:rsid w:val="00B2478B"/>
    <w:rsid w:val="00B6107C"/>
    <w:rsid w:val="00D9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78B"/>
    <w:rPr>
      <w:color w:val="0563C1"/>
      <w:u w:val="single"/>
    </w:rPr>
  </w:style>
  <w:style w:type="paragraph" w:customStyle="1" w:styleId="ConsTitle">
    <w:name w:val="ConsTitle"/>
    <w:rsid w:val="00B247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B2478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24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4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2021-11-15T12:05:00Z</dcterms:created>
  <dcterms:modified xsi:type="dcterms:W3CDTF">2021-11-16T07:04:00Z</dcterms:modified>
</cp:coreProperties>
</file>