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27" w:rsidRDefault="008B6C78" w:rsidP="00561427">
      <w:pPr>
        <w:jc w:val="center"/>
        <w:rPr>
          <w:b/>
          <w:sz w:val="28"/>
          <w:szCs w:val="28"/>
        </w:rPr>
      </w:pPr>
      <w:r>
        <w:rPr>
          <w:b/>
          <w:sz w:val="28"/>
          <w:szCs w:val="28"/>
        </w:rPr>
        <w:t xml:space="preserve">                                        </w:t>
      </w:r>
      <w:r w:rsidR="00660536">
        <w:rPr>
          <w:noProof/>
        </w:rPr>
        <w:drawing>
          <wp:inline distT="0" distB="0" distL="0" distR="0">
            <wp:extent cx="942975" cy="10287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942975" cy="1028700"/>
                    </a:xfrm>
                    <a:prstGeom prst="rect">
                      <a:avLst/>
                    </a:prstGeom>
                    <a:noFill/>
                    <a:ln w="9525">
                      <a:noFill/>
                      <a:miter lim="800000"/>
                      <a:headEnd/>
                      <a:tailEnd/>
                    </a:ln>
                  </pic:spPr>
                </pic:pic>
              </a:graphicData>
            </a:graphic>
          </wp:inline>
        </w:drawing>
      </w:r>
      <w:r>
        <w:rPr>
          <w:b/>
          <w:sz w:val="28"/>
          <w:szCs w:val="28"/>
        </w:rPr>
        <w:t xml:space="preserve">                          ПРОЕКТ</w:t>
      </w:r>
    </w:p>
    <w:p w:rsidR="00781E4E" w:rsidRPr="005B4F2B" w:rsidRDefault="00781E4E" w:rsidP="005B4F2B">
      <w:pPr>
        <w:ind w:right="-2"/>
        <w:jc w:val="center"/>
        <w:rPr>
          <w:caps/>
        </w:rPr>
      </w:pPr>
      <w:r w:rsidRPr="005B4F2B">
        <w:rPr>
          <w:caps/>
        </w:rPr>
        <w:t>СОВЕТ ДЕПУТАТОВ</w:t>
      </w:r>
    </w:p>
    <w:p w:rsidR="001372D2" w:rsidRDefault="00781E4E" w:rsidP="005B4F2B">
      <w:pPr>
        <w:ind w:right="-2"/>
        <w:jc w:val="center"/>
        <w:rPr>
          <w:caps/>
        </w:rPr>
      </w:pPr>
      <w:r w:rsidRPr="005B4F2B">
        <w:rPr>
          <w:caps/>
        </w:rPr>
        <w:t>КИПЕНСКО</w:t>
      </w:r>
      <w:r w:rsidR="005B4F2B">
        <w:rPr>
          <w:caps/>
        </w:rPr>
        <w:t xml:space="preserve">Го </w:t>
      </w:r>
      <w:r w:rsidRPr="005B4F2B">
        <w:rPr>
          <w:caps/>
        </w:rPr>
        <w:t>СЕЛЬСКО</w:t>
      </w:r>
      <w:r w:rsidR="005B4F2B">
        <w:rPr>
          <w:caps/>
        </w:rPr>
        <w:t xml:space="preserve">ГО </w:t>
      </w:r>
      <w:r w:rsidRPr="005B4F2B">
        <w:rPr>
          <w:caps/>
        </w:rPr>
        <w:t>ПОСЕЛЕНИ</w:t>
      </w:r>
      <w:r w:rsidR="005B4F2B">
        <w:rPr>
          <w:caps/>
        </w:rPr>
        <w:t>Я</w:t>
      </w:r>
      <w:r w:rsidRPr="005B4F2B">
        <w:rPr>
          <w:caps/>
        </w:rPr>
        <w:t xml:space="preserve"> </w:t>
      </w:r>
    </w:p>
    <w:p w:rsidR="001372D2" w:rsidRDefault="00781E4E" w:rsidP="005B4F2B">
      <w:pPr>
        <w:ind w:right="-2"/>
        <w:jc w:val="center"/>
        <w:rPr>
          <w:caps/>
        </w:rPr>
      </w:pPr>
      <w:r w:rsidRPr="005B4F2B">
        <w:rPr>
          <w:caps/>
        </w:rPr>
        <w:t>ЛОМОНОСОВСКОГО МУНИЦИПАЛЬНОГО РАЙОНА</w:t>
      </w:r>
      <w:r w:rsidR="005B4F2B">
        <w:rPr>
          <w:caps/>
        </w:rPr>
        <w:t xml:space="preserve"> </w:t>
      </w:r>
    </w:p>
    <w:p w:rsidR="005755ED" w:rsidRPr="005B4F2B" w:rsidRDefault="00781E4E" w:rsidP="005B4F2B">
      <w:pPr>
        <w:ind w:right="-2"/>
        <w:jc w:val="center"/>
        <w:rPr>
          <w:caps/>
        </w:rPr>
      </w:pPr>
      <w:r w:rsidRPr="005B4F2B">
        <w:rPr>
          <w:caps/>
        </w:rPr>
        <w:t xml:space="preserve">ЛЕНИНГРАДСКОЙ ОБЛАСТИ </w:t>
      </w:r>
    </w:p>
    <w:p w:rsidR="00781E4E" w:rsidRPr="005B4F2B" w:rsidRDefault="005B4F2B" w:rsidP="005B4F2B">
      <w:pPr>
        <w:ind w:right="-2"/>
        <w:jc w:val="center"/>
        <w:rPr>
          <w:caps/>
        </w:rPr>
      </w:pPr>
      <w:r>
        <w:rPr>
          <w:caps/>
        </w:rPr>
        <w:t>ПЯТЫЙ</w:t>
      </w:r>
      <w:r w:rsidR="00781E4E" w:rsidRPr="005B4F2B">
        <w:rPr>
          <w:caps/>
        </w:rPr>
        <w:t xml:space="preserve"> СОЗЫВ</w:t>
      </w:r>
    </w:p>
    <w:p w:rsidR="00561427" w:rsidRPr="00966048" w:rsidRDefault="00561427" w:rsidP="00561427">
      <w:pPr>
        <w:jc w:val="center"/>
        <w:rPr>
          <w:b/>
          <w:sz w:val="28"/>
          <w:szCs w:val="28"/>
        </w:rPr>
      </w:pPr>
    </w:p>
    <w:p w:rsidR="00561427" w:rsidRDefault="00561427" w:rsidP="00B86DB1">
      <w:pPr>
        <w:spacing w:line="312" w:lineRule="auto"/>
        <w:jc w:val="center"/>
        <w:rPr>
          <w:b/>
        </w:rPr>
      </w:pPr>
      <w:proofErr w:type="gramStart"/>
      <w:r w:rsidRPr="0078677D">
        <w:rPr>
          <w:b/>
        </w:rPr>
        <w:t>Р</w:t>
      </w:r>
      <w:proofErr w:type="gramEnd"/>
      <w:r w:rsidRPr="0078677D">
        <w:rPr>
          <w:b/>
        </w:rPr>
        <w:t xml:space="preserve"> Е Ш Е Н И Е </w:t>
      </w:r>
      <w:r w:rsidR="00CA6AB2" w:rsidRPr="0078677D">
        <w:rPr>
          <w:b/>
        </w:rPr>
        <w:t xml:space="preserve"> </w:t>
      </w:r>
      <w:r w:rsidR="005755ED">
        <w:rPr>
          <w:b/>
        </w:rPr>
        <w:t xml:space="preserve">№ </w:t>
      </w:r>
      <w:r w:rsidR="005B4F2B">
        <w:rPr>
          <w:b/>
        </w:rPr>
        <w:t>__</w:t>
      </w:r>
    </w:p>
    <w:p w:rsidR="001372D2" w:rsidRDefault="001372D2" w:rsidP="001372D2">
      <w:pPr>
        <w:spacing w:line="312" w:lineRule="auto"/>
      </w:pPr>
    </w:p>
    <w:p w:rsidR="00AB0A00" w:rsidRDefault="001372D2" w:rsidP="001372D2">
      <w:pPr>
        <w:spacing w:line="312" w:lineRule="auto"/>
        <w:ind w:firstLine="708"/>
        <w:rPr>
          <w:b/>
        </w:rPr>
      </w:pPr>
      <w:r w:rsidRPr="001372D2">
        <w:rPr>
          <w:b/>
          <w:bCs/>
        </w:rPr>
        <w:t>д. Кипень</w:t>
      </w:r>
      <w:r>
        <w:t xml:space="preserve"> </w:t>
      </w:r>
      <w:r>
        <w:tab/>
      </w:r>
      <w:r>
        <w:tab/>
      </w:r>
      <w:r>
        <w:tab/>
      </w:r>
      <w:r>
        <w:tab/>
      </w:r>
      <w:r>
        <w:tab/>
      </w:r>
      <w:r>
        <w:tab/>
      </w:r>
      <w:r>
        <w:tab/>
      </w:r>
      <w:r w:rsidR="00561427" w:rsidRPr="0078677D">
        <w:rPr>
          <w:b/>
        </w:rPr>
        <w:t>«</w:t>
      </w:r>
      <w:r w:rsidR="00AB0A00">
        <w:rPr>
          <w:b/>
        </w:rPr>
        <w:t>___</w:t>
      </w:r>
      <w:r w:rsidR="00C1150E" w:rsidRPr="0078677D">
        <w:rPr>
          <w:b/>
        </w:rPr>
        <w:t>»</w:t>
      </w:r>
      <w:r w:rsidR="00AB0A00">
        <w:rPr>
          <w:b/>
        </w:rPr>
        <w:t>_____________</w:t>
      </w:r>
      <w:r w:rsidR="00C1150E" w:rsidRPr="0078677D">
        <w:rPr>
          <w:b/>
        </w:rPr>
        <w:t>202</w:t>
      </w:r>
      <w:r w:rsidR="005B4F2B">
        <w:rPr>
          <w:b/>
        </w:rPr>
        <w:t>5</w:t>
      </w:r>
      <w:r w:rsidR="00561427" w:rsidRPr="0078677D">
        <w:rPr>
          <w:b/>
        </w:rPr>
        <w:t xml:space="preserve"> года </w:t>
      </w:r>
    </w:p>
    <w:p w:rsidR="00AB0A00" w:rsidRDefault="00AB0A00" w:rsidP="00AB0A00">
      <w:pPr>
        <w:spacing w:line="312" w:lineRule="auto"/>
        <w:rPr>
          <w:b/>
        </w:rPr>
      </w:pPr>
    </w:p>
    <w:p w:rsidR="00AB0A00" w:rsidRDefault="0078677D" w:rsidP="00AB0A00">
      <w:pPr>
        <w:spacing w:line="312" w:lineRule="auto"/>
        <w:rPr>
          <w:rFonts w:eastAsia="Calibri"/>
          <w:b/>
          <w:iCs/>
        </w:rPr>
      </w:pPr>
      <w:r w:rsidRPr="00F00F39">
        <w:rPr>
          <w:rFonts w:eastAsia="Calibri"/>
          <w:b/>
          <w:iCs/>
        </w:rPr>
        <w:t xml:space="preserve">Об утверждении положения о муниципальном </w:t>
      </w:r>
    </w:p>
    <w:p w:rsidR="00AB0A00" w:rsidRDefault="0078677D" w:rsidP="00AB0A00">
      <w:pPr>
        <w:spacing w:line="312" w:lineRule="auto"/>
        <w:rPr>
          <w:rFonts w:eastAsia="Calibri"/>
          <w:b/>
          <w:bCs/>
          <w:kern w:val="28"/>
        </w:rPr>
      </w:pPr>
      <w:r w:rsidRPr="00F00F39">
        <w:rPr>
          <w:rFonts w:eastAsia="Calibri"/>
          <w:b/>
          <w:iCs/>
        </w:rPr>
        <w:t>жилищном контроле н</w:t>
      </w:r>
      <w:r w:rsidRPr="00F00F39">
        <w:rPr>
          <w:rFonts w:eastAsia="Calibri"/>
          <w:b/>
        </w:rPr>
        <w:t xml:space="preserve">а территории </w:t>
      </w:r>
      <w:r w:rsidRPr="00F00F39">
        <w:rPr>
          <w:rFonts w:eastAsia="Calibri"/>
          <w:b/>
          <w:bCs/>
          <w:kern w:val="28"/>
        </w:rPr>
        <w:t>Кипенско</w:t>
      </w:r>
      <w:r w:rsidR="00675E34">
        <w:rPr>
          <w:rFonts w:eastAsia="Calibri"/>
          <w:b/>
          <w:bCs/>
          <w:kern w:val="28"/>
        </w:rPr>
        <w:t>го</w:t>
      </w:r>
    </w:p>
    <w:p w:rsidR="00AB0A00" w:rsidRDefault="0078677D" w:rsidP="00AB0A00">
      <w:pPr>
        <w:spacing w:line="312" w:lineRule="auto"/>
        <w:rPr>
          <w:rFonts w:eastAsia="Calibri"/>
          <w:b/>
        </w:rPr>
      </w:pPr>
      <w:r w:rsidRPr="00F00F39">
        <w:rPr>
          <w:rFonts w:eastAsia="Calibri"/>
          <w:b/>
          <w:bCs/>
          <w:kern w:val="28"/>
        </w:rPr>
        <w:t>сельско</w:t>
      </w:r>
      <w:r w:rsidR="00675E34">
        <w:rPr>
          <w:rFonts w:eastAsia="Calibri"/>
          <w:b/>
          <w:bCs/>
          <w:kern w:val="28"/>
        </w:rPr>
        <w:t>го</w:t>
      </w:r>
      <w:r w:rsidRPr="00F00F39">
        <w:rPr>
          <w:rFonts w:eastAsia="Calibri"/>
          <w:b/>
          <w:bCs/>
          <w:kern w:val="28"/>
        </w:rPr>
        <w:t xml:space="preserve"> поселени</w:t>
      </w:r>
      <w:r w:rsidR="00675E34">
        <w:rPr>
          <w:rFonts w:eastAsia="Calibri"/>
          <w:b/>
          <w:bCs/>
          <w:kern w:val="28"/>
        </w:rPr>
        <w:t>я</w:t>
      </w:r>
      <w:r w:rsidRPr="00F00F39">
        <w:rPr>
          <w:rFonts w:eastAsia="Calibri"/>
          <w:b/>
          <w:bCs/>
          <w:kern w:val="28"/>
        </w:rPr>
        <w:t xml:space="preserve"> </w:t>
      </w:r>
      <w:r w:rsidR="00BC385D" w:rsidRPr="00F00F39">
        <w:rPr>
          <w:rFonts w:eastAsia="Calibri"/>
          <w:b/>
        </w:rPr>
        <w:t xml:space="preserve">Ломоносовского </w:t>
      </w:r>
    </w:p>
    <w:p w:rsidR="0078677D" w:rsidRPr="00F00F39" w:rsidRDefault="00BC385D" w:rsidP="00AB0A00">
      <w:pPr>
        <w:spacing w:line="312" w:lineRule="auto"/>
        <w:rPr>
          <w:rFonts w:eastAsia="Calibri"/>
          <w:b/>
        </w:rPr>
      </w:pPr>
      <w:r w:rsidRPr="00F00F39">
        <w:rPr>
          <w:rFonts w:eastAsia="Calibri"/>
          <w:b/>
        </w:rPr>
        <w:t>муниципального района Ленинградской области</w:t>
      </w:r>
    </w:p>
    <w:p w:rsidR="0078677D" w:rsidRPr="0078677D" w:rsidRDefault="0078677D" w:rsidP="0078677D">
      <w:pPr>
        <w:widowControl w:val="0"/>
        <w:jc w:val="both"/>
        <w:outlineLvl w:val="0"/>
      </w:pPr>
    </w:p>
    <w:p w:rsidR="0078677D" w:rsidRPr="002511F2" w:rsidRDefault="0078677D" w:rsidP="00AB0A00">
      <w:pPr>
        <w:pStyle w:val="aa"/>
        <w:spacing w:before="0" w:beforeAutospacing="0" w:after="0" w:afterAutospacing="0" w:line="312" w:lineRule="auto"/>
        <w:ind w:firstLine="708"/>
        <w:jc w:val="both"/>
        <w:rPr>
          <w:rFonts w:eastAsia="Calibri"/>
        </w:rPr>
      </w:pPr>
      <w:r w:rsidRPr="0078677D">
        <w:rPr>
          <w:rFonts w:eastAsia="Calibri"/>
        </w:rPr>
        <w:t xml:space="preserve">В соответствии с </w:t>
      </w:r>
      <w:r w:rsidR="00AB647A" w:rsidRPr="0078677D">
        <w:rPr>
          <w:rFonts w:eastAsia="Calibri"/>
        </w:rPr>
        <w:t>Жилищным кодексом Российской Федерации</w:t>
      </w:r>
      <w:r w:rsidR="00AB647A">
        <w:rPr>
          <w:rFonts w:eastAsia="Calibri"/>
        </w:rPr>
        <w:t xml:space="preserve">, </w:t>
      </w:r>
      <w:r w:rsidRPr="0078677D">
        <w:rPr>
          <w:rFonts w:eastAsia="Calibri"/>
        </w:rPr>
        <w:t xml:space="preserve">Федеральным законом от 06.10.2003 № 131-ФЗ «Об общих принципах организации местного самоуправления в Российской Федерации», </w:t>
      </w:r>
      <w:r w:rsidR="00AB647A">
        <w:t xml:space="preserve">Федеральным законом от 31.07.2020 № 248-ФЗ «О государственном контроле (надзоре) и муниципальном контроле в Российской Федерации», </w:t>
      </w:r>
      <w:r w:rsidRPr="0078677D">
        <w:rPr>
          <w:rFonts w:eastAsia="Calibri"/>
        </w:rPr>
        <w:t>Уставом Кипенско</w:t>
      </w:r>
      <w:r w:rsidR="005B4F2B">
        <w:rPr>
          <w:rFonts w:eastAsia="Calibri"/>
        </w:rPr>
        <w:t>го</w:t>
      </w:r>
      <w:r w:rsidRPr="0078677D">
        <w:rPr>
          <w:rFonts w:eastAsia="Calibri"/>
        </w:rPr>
        <w:t xml:space="preserve"> сельско</w:t>
      </w:r>
      <w:r w:rsidR="005B4F2B">
        <w:rPr>
          <w:rFonts w:eastAsia="Calibri"/>
        </w:rPr>
        <w:t>го</w:t>
      </w:r>
      <w:r w:rsidRPr="0078677D">
        <w:rPr>
          <w:rFonts w:eastAsia="Calibri"/>
        </w:rPr>
        <w:t xml:space="preserve"> поселени</w:t>
      </w:r>
      <w:r w:rsidR="005B4F2B">
        <w:rPr>
          <w:rFonts w:eastAsia="Calibri"/>
        </w:rPr>
        <w:t>я</w:t>
      </w:r>
      <w:r w:rsidRPr="0078677D">
        <w:rPr>
          <w:rFonts w:eastAsia="Calibri"/>
        </w:rPr>
        <w:t xml:space="preserve">, </w:t>
      </w:r>
      <w:r w:rsidR="00AB647A">
        <w:rPr>
          <w:rFonts w:eastAsia="Calibri"/>
        </w:rPr>
        <w:t>С</w:t>
      </w:r>
      <w:r w:rsidRPr="0078677D">
        <w:rPr>
          <w:rFonts w:eastAsia="Calibri"/>
        </w:rPr>
        <w:t>овет депутатов Кипенско</w:t>
      </w:r>
      <w:r w:rsidR="005B4F2B">
        <w:rPr>
          <w:rFonts w:eastAsia="Calibri"/>
        </w:rPr>
        <w:t>го</w:t>
      </w:r>
      <w:r w:rsidRPr="0078677D">
        <w:rPr>
          <w:rFonts w:eastAsia="Calibri"/>
        </w:rPr>
        <w:t xml:space="preserve"> сельско</w:t>
      </w:r>
      <w:r w:rsidR="005B4F2B">
        <w:rPr>
          <w:rFonts w:eastAsia="Calibri"/>
        </w:rPr>
        <w:t>го</w:t>
      </w:r>
      <w:r w:rsidRPr="0078677D">
        <w:rPr>
          <w:rFonts w:eastAsia="Calibri"/>
        </w:rPr>
        <w:t xml:space="preserve"> поселение </w:t>
      </w:r>
      <w:r w:rsidR="005B4F2B">
        <w:rPr>
          <w:rFonts w:eastAsia="Calibri"/>
        </w:rPr>
        <w:t>решил</w:t>
      </w:r>
      <w:r w:rsidRPr="0078677D">
        <w:rPr>
          <w:rFonts w:eastAsia="Calibri"/>
          <w:b/>
        </w:rPr>
        <w:t>:</w:t>
      </w:r>
    </w:p>
    <w:p w:rsidR="00AF75C1" w:rsidRPr="0078677D" w:rsidRDefault="00AF75C1" w:rsidP="006256B3">
      <w:pPr>
        <w:spacing w:line="312" w:lineRule="auto"/>
        <w:ind w:right="-1" w:firstLine="851"/>
        <w:jc w:val="center"/>
        <w:rPr>
          <w:rFonts w:eastAsia="Calibri"/>
          <w:b/>
        </w:rPr>
      </w:pPr>
    </w:p>
    <w:p w:rsidR="0078677D" w:rsidRPr="00BE3BD2" w:rsidRDefault="0078677D" w:rsidP="006256B3">
      <w:pPr>
        <w:pStyle w:val="a9"/>
        <w:numPr>
          <w:ilvl w:val="0"/>
          <w:numId w:val="2"/>
        </w:numPr>
        <w:tabs>
          <w:tab w:val="left" w:pos="284"/>
        </w:tabs>
        <w:spacing w:line="312" w:lineRule="auto"/>
        <w:ind w:left="0" w:right="-1" w:firstLine="851"/>
        <w:jc w:val="both"/>
        <w:rPr>
          <w:rFonts w:eastAsia="SimSun"/>
          <w:kern w:val="3"/>
          <w:lang w:bidi="hi-IN"/>
        </w:rPr>
      </w:pPr>
      <w:r w:rsidRPr="00BE3BD2">
        <w:rPr>
          <w:rFonts w:eastAsia="SimSun"/>
          <w:kern w:val="3"/>
          <w:lang w:bidi="hi-IN"/>
        </w:rPr>
        <w:t xml:space="preserve">Утвердить </w:t>
      </w:r>
      <w:r w:rsidRPr="00BE3BD2">
        <w:rPr>
          <w:rFonts w:eastAsia="SimSun" w:cs="Mangal"/>
          <w:iCs/>
          <w:kern w:val="3"/>
          <w:lang w:eastAsia="zh-CN" w:bidi="hi-IN"/>
        </w:rPr>
        <w:t>положение о муниципальном жилищном контроле н</w:t>
      </w:r>
      <w:r w:rsidRPr="00BE3BD2">
        <w:rPr>
          <w:rFonts w:eastAsia="SimSun"/>
          <w:kern w:val="3"/>
          <w:lang w:eastAsia="zh-CN" w:bidi="hi-IN"/>
        </w:rPr>
        <w:t xml:space="preserve">а территории </w:t>
      </w:r>
      <w:r w:rsidRPr="00BE3BD2">
        <w:rPr>
          <w:rFonts w:eastAsia="SimSun" w:cs="Mangal"/>
          <w:bCs/>
          <w:kern w:val="28"/>
          <w:lang w:eastAsia="zh-CN" w:bidi="hi-IN"/>
        </w:rPr>
        <w:t>Кипенско</w:t>
      </w:r>
      <w:r w:rsidR="005B4F2B">
        <w:rPr>
          <w:rFonts w:eastAsia="SimSun" w:cs="Mangal"/>
          <w:bCs/>
          <w:kern w:val="28"/>
          <w:lang w:eastAsia="zh-CN" w:bidi="hi-IN"/>
        </w:rPr>
        <w:t>го</w:t>
      </w:r>
      <w:r w:rsidRPr="00BE3BD2">
        <w:rPr>
          <w:rFonts w:eastAsia="SimSun" w:cs="Mangal"/>
          <w:bCs/>
          <w:kern w:val="28"/>
          <w:lang w:eastAsia="zh-CN" w:bidi="hi-IN"/>
        </w:rPr>
        <w:t xml:space="preserve"> сельско</w:t>
      </w:r>
      <w:r w:rsidR="005B4F2B">
        <w:rPr>
          <w:rFonts w:eastAsia="SimSun" w:cs="Mangal"/>
          <w:bCs/>
          <w:kern w:val="28"/>
          <w:lang w:eastAsia="zh-CN" w:bidi="hi-IN"/>
        </w:rPr>
        <w:t>го</w:t>
      </w:r>
      <w:r w:rsidRPr="00BE3BD2">
        <w:rPr>
          <w:rFonts w:eastAsia="SimSun" w:cs="Mangal"/>
          <w:bCs/>
          <w:kern w:val="28"/>
          <w:lang w:eastAsia="zh-CN" w:bidi="hi-IN"/>
        </w:rPr>
        <w:t xml:space="preserve"> поселени</w:t>
      </w:r>
      <w:r w:rsidR="005B4F2B">
        <w:rPr>
          <w:rFonts w:eastAsia="SimSun" w:cs="Mangal"/>
          <w:bCs/>
          <w:kern w:val="28"/>
          <w:lang w:eastAsia="zh-CN" w:bidi="hi-IN"/>
        </w:rPr>
        <w:t>я</w:t>
      </w:r>
      <w:r w:rsidR="00BC385D" w:rsidRPr="00BE3BD2">
        <w:rPr>
          <w:rFonts w:eastAsia="SimSun" w:cs="Mangal"/>
          <w:bCs/>
          <w:kern w:val="28"/>
          <w:lang w:eastAsia="zh-CN" w:bidi="hi-IN"/>
        </w:rPr>
        <w:t xml:space="preserve"> </w:t>
      </w:r>
      <w:r w:rsidR="00BC385D" w:rsidRPr="00BE3BD2">
        <w:rPr>
          <w:rFonts w:eastAsia="Calibri"/>
        </w:rPr>
        <w:t>Ломоносовского муниципального района Ленинградской области</w:t>
      </w:r>
      <w:r w:rsidRPr="00BE3BD2">
        <w:rPr>
          <w:rFonts w:eastAsia="SimSun" w:cs="Mangal"/>
          <w:iCs/>
          <w:kern w:val="3"/>
          <w:lang w:eastAsia="zh-CN" w:bidi="hi-IN"/>
        </w:rPr>
        <w:t xml:space="preserve"> </w:t>
      </w:r>
      <w:r w:rsidRPr="00BE3BD2">
        <w:rPr>
          <w:rFonts w:eastAsia="SimSun"/>
          <w:kern w:val="3"/>
          <w:lang w:eastAsia="zh-CN" w:bidi="hi-IN"/>
        </w:rPr>
        <w:t xml:space="preserve">согласно </w:t>
      </w:r>
      <w:r w:rsidRPr="00BE3BD2">
        <w:rPr>
          <w:rFonts w:eastAsia="SimSun"/>
          <w:kern w:val="3"/>
          <w:lang w:bidi="hi-IN"/>
        </w:rPr>
        <w:t>приложению.</w:t>
      </w:r>
    </w:p>
    <w:p w:rsidR="00803DB9" w:rsidRPr="00BE3BD2" w:rsidRDefault="00803DB9" w:rsidP="006256B3">
      <w:pPr>
        <w:pStyle w:val="a9"/>
        <w:numPr>
          <w:ilvl w:val="0"/>
          <w:numId w:val="2"/>
        </w:numPr>
        <w:tabs>
          <w:tab w:val="left" w:pos="284"/>
        </w:tabs>
        <w:spacing w:line="312" w:lineRule="auto"/>
        <w:ind w:left="0" w:right="-1" w:firstLine="851"/>
        <w:jc w:val="both"/>
        <w:rPr>
          <w:rFonts w:eastAsia="Calibri"/>
        </w:rPr>
      </w:pPr>
      <w:r w:rsidRPr="00BE3BD2">
        <w:rPr>
          <w:rFonts w:eastAsia="Calibri"/>
        </w:rPr>
        <w:t xml:space="preserve">Считать утратившим силу решение </w:t>
      </w:r>
      <w:r w:rsidR="006256B3">
        <w:rPr>
          <w:rFonts w:eastAsia="Calibri"/>
        </w:rPr>
        <w:t>С</w:t>
      </w:r>
      <w:r w:rsidRPr="00BE3BD2">
        <w:rPr>
          <w:rFonts w:eastAsia="Calibri"/>
        </w:rPr>
        <w:t>овета депутатов Кипенско</w:t>
      </w:r>
      <w:r w:rsidR="005B4F2B">
        <w:rPr>
          <w:rFonts w:eastAsia="Calibri"/>
        </w:rPr>
        <w:t>го</w:t>
      </w:r>
      <w:r w:rsidRPr="00BE3BD2">
        <w:rPr>
          <w:rFonts w:eastAsia="Calibri"/>
        </w:rPr>
        <w:t xml:space="preserve"> сельско</w:t>
      </w:r>
      <w:r w:rsidR="005B4F2B">
        <w:rPr>
          <w:rFonts w:eastAsia="Calibri"/>
        </w:rPr>
        <w:t>го</w:t>
      </w:r>
      <w:r w:rsidRPr="00BE3BD2">
        <w:rPr>
          <w:rFonts w:eastAsia="Calibri"/>
        </w:rPr>
        <w:t xml:space="preserve"> поселение № 29 от</w:t>
      </w:r>
      <w:r w:rsidR="005B4F2B">
        <w:rPr>
          <w:rFonts w:eastAsia="Calibri"/>
        </w:rPr>
        <w:t xml:space="preserve"> 28</w:t>
      </w:r>
      <w:r w:rsidRPr="00BE3BD2">
        <w:rPr>
          <w:rFonts w:eastAsia="Calibri"/>
        </w:rPr>
        <w:t>.</w:t>
      </w:r>
      <w:r w:rsidR="005B4F2B">
        <w:rPr>
          <w:rFonts w:eastAsia="Calibri"/>
        </w:rPr>
        <w:t>09</w:t>
      </w:r>
      <w:r w:rsidRPr="00BE3BD2">
        <w:rPr>
          <w:rFonts w:eastAsia="Calibri"/>
        </w:rPr>
        <w:t>.202</w:t>
      </w:r>
      <w:r w:rsidR="005B4F2B">
        <w:rPr>
          <w:rFonts w:eastAsia="Calibri"/>
        </w:rPr>
        <w:t>3</w:t>
      </w:r>
      <w:r w:rsidRPr="00BE3BD2">
        <w:rPr>
          <w:rFonts w:eastAsia="Calibri"/>
        </w:rPr>
        <w:t xml:space="preserve">г. «Об </w:t>
      </w:r>
      <w:r w:rsidR="00BE3BD2">
        <w:rPr>
          <w:rFonts w:eastAsia="Calibri"/>
        </w:rPr>
        <w:t>у</w:t>
      </w:r>
      <w:r w:rsidRPr="00BE3BD2">
        <w:rPr>
          <w:rFonts w:eastAsia="SimSun"/>
          <w:kern w:val="3"/>
          <w:lang w:bidi="hi-IN"/>
        </w:rPr>
        <w:t>твер</w:t>
      </w:r>
      <w:r w:rsidR="00BE3BD2">
        <w:rPr>
          <w:rFonts w:eastAsia="SimSun"/>
          <w:kern w:val="3"/>
          <w:lang w:bidi="hi-IN"/>
        </w:rPr>
        <w:t>ждении</w:t>
      </w:r>
      <w:r w:rsidRPr="00BE3BD2">
        <w:rPr>
          <w:rFonts w:eastAsia="SimSun"/>
          <w:kern w:val="3"/>
          <w:lang w:bidi="hi-IN"/>
        </w:rPr>
        <w:t xml:space="preserve"> </w:t>
      </w:r>
      <w:r w:rsidRPr="00BE3BD2">
        <w:rPr>
          <w:rFonts w:eastAsia="SimSun" w:cs="Mangal"/>
          <w:iCs/>
          <w:kern w:val="3"/>
          <w:lang w:eastAsia="zh-CN" w:bidi="hi-IN"/>
        </w:rPr>
        <w:t>положение о муниципальном жилищном контроле н</w:t>
      </w:r>
      <w:r w:rsidRPr="00BE3BD2">
        <w:rPr>
          <w:rFonts w:eastAsia="SimSun"/>
          <w:kern w:val="3"/>
          <w:lang w:eastAsia="zh-CN" w:bidi="hi-IN"/>
        </w:rPr>
        <w:t xml:space="preserve">а территории </w:t>
      </w:r>
      <w:r w:rsidRPr="00BE3BD2">
        <w:rPr>
          <w:rFonts w:eastAsia="SimSun" w:cs="Mangal"/>
          <w:bCs/>
          <w:kern w:val="28"/>
          <w:lang w:eastAsia="zh-CN" w:bidi="hi-IN"/>
        </w:rPr>
        <w:t xml:space="preserve">муниципального образования </w:t>
      </w:r>
      <w:proofErr w:type="spellStart"/>
      <w:r w:rsidRPr="00BE3BD2">
        <w:rPr>
          <w:rFonts w:eastAsia="SimSun" w:cs="Mangal"/>
          <w:bCs/>
          <w:kern w:val="28"/>
          <w:lang w:eastAsia="zh-CN" w:bidi="hi-IN"/>
        </w:rPr>
        <w:t>Кипенское</w:t>
      </w:r>
      <w:proofErr w:type="spellEnd"/>
      <w:r w:rsidRPr="00BE3BD2">
        <w:rPr>
          <w:rFonts w:eastAsia="SimSun" w:cs="Mangal"/>
          <w:bCs/>
          <w:kern w:val="28"/>
          <w:lang w:eastAsia="zh-CN" w:bidi="hi-IN"/>
        </w:rPr>
        <w:t xml:space="preserve"> сельское поселение </w:t>
      </w:r>
      <w:r w:rsidRPr="00BE3BD2">
        <w:rPr>
          <w:rFonts w:eastAsia="Calibri"/>
        </w:rPr>
        <w:t>муниципального образования Ломоносовского муниципального района Ленинградской области»</w:t>
      </w:r>
      <w:r w:rsidR="00AB647A">
        <w:rPr>
          <w:rFonts w:eastAsia="Calibri"/>
        </w:rPr>
        <w:t>.</w:t>
      </w:r>
    </w:p>
    <w:p w:rsidR="00561427" w:rsidRPr="0078677D" w:rsidRDefault="008721B4" w:rsidP="006256B3">
      <w:pPr>
        <w:tabs>
          <w:tab w:val="left" w:pos="284"/>
        </w:tabs>
        <w:spacing w:line="312" w:lineRule="auto"/>
        <w:ind w:firstLine="851"/>
        <w:jc w:val="both"/>
      </w:pPr>
      <w:r>
        <w:t>3</w:t>
      </w:r>
      <w:r w:rsidR="00C1150E" w:rsidRPr="0078677D">
        <w:t>. Опубликовать (обнародовать) настоящее решение в средствах массовой информации и разместить на официальном сайте Кипенско</w:t>
      </w:r>
      <w:r w:rsidR="00AB647A">
        <w:t>го</w:t>
      </w:r>
      <w:r w:rsidR="00C1150E" w:rsidRPr="0078677D">
        <w:t xml:space="preserve"> сельско</w:t>
      </w:r>
      <w:r w:rsidR="00AB647A">
        <w:t>го</w:t>
      </w:r>
      <w:r w:rsidR="00C1150E" w:rsidRPr="0078677D">
        <w:t xml:space="preserve"> поселени</w:t>
      </w:r>
      <w:r w:rsidR="00AB647A">
        <w:t>я</w:t>
      </w:r>
      <w:r w:rsidR="00C1150E" w:rsidRPr="0078677D">
        <w:t xml:space="preserve"> в сети Интернет.</w:t>
      </w:r>
    </w:p>
    <w:p w:rsidR="0078677D" w:rsidRPr="0078677D" w:rsidRDefault="008721B4" w:rsidP="006256B3">
      <w:pPr>
        <w:tabs>
          <w:tab w:val="left" w:pos="284"/>
        </w:tabs>
        <w:spacing w:line="312" w:lineRule="auto"/>
        <w:ind w:firstLine="851"/>
        <w:jc w:val="both"/>
      </w:pPr>
      <w:r>
        <w:rPr>
          <w:rFonts w:eastAsiaTheme="minorHAnsi"/>
        </w:rPr>
        <w:t>4</w:t>
      </w:r>
      <w:r w:rsidR="0078677D" w:rsidRPr="0078677D">
        <w:rPr>
          <w:rFonts w:eastAsiaTheme="minorHAnsi"/>
        </w:rPr>
        <w:t>. Решение вступает в законную силу после его официального опубликования (обнародования).</w:t>
      </w:r>
    </w:p>
    <w:p w:rsidR="00561427" w:rsidRPr="0078677D" w:rsidRDefault="00561427" w:rsidP="006256B3">
      <w:pPr>
        <w:spacing w:line="312" w:lineRule="auto"/>
        <w:jc w:val="both"/>
      </w:pPr>
    </w:p>
    <w:p w:rsidR="00561427" w:rsidRDefault="00A61EBF" w:rsidP="006256B3">
      <w:pPr>
        <w:pStyle w:val="ConsPlusNormal"/>
        <w:widowControl/>
        <w:spacing w:line="312"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Председатель Совета депутатов </w:t>
      </w:r>
      <w:r w:rsidR="00561427" w:rsidRPr="0078677D">
        <w:rPr>
          <w:rFonts w:ascii="Times New Roman" w:hAnsi="Times New Roman" w:cs="Times New Roman"/>
          <w:bCs/>
          <w:sz w:val="24"/>
          <w:szCs w:val="24"/>
        </w:rPr>
        <w:t xml:space="preserve">     </w:t>
      </w:r>
      <w:r w:rsidR="00AF6C84" w:rsidRPr="0078677D">
        <w:rPr>
          <w:rFonts w:ascii="Times New Roman" w:hAnsi="Times New Roman" w:cs="Times New Roman"/>
          <w:bCs/>
          <w:sz w:val="24"/>
          <w:szCs w:val="24"/>
        </w:rPr>
        <w:t xml:space="preserve">                      </w:t>
      </w:r>
      <w:r w:rsidR="00561427" w:rsidRPr="0078677D">
        <w:rPr>
          <w:rFonts w:ascii="Times New Roman" w:hAnsi="Times New Roman" w:cs="Times New Roman"/>
          <w:bCs/>
          <w:sz w:val="24"/>
          <w:szCs w:val="24"/>
        </w:rPr>
        <w:t xml:space="preserve"> </w:t>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561427" w:rsidRPr="0078677D">
        <w:rPr>
          <w:rFonts w:ascii="Times New Roman" w:hAnsi="Times New Roman" w:cs="Times New Roman"/>
          <w:bCs/>
          <w:sz w:val="24"/>
          <w:szCs w:val="24"/>
        </w:rPr>
        <w:t xml:space="preserve">    </w:t>
      </w:r>
      <w:r w:rsidRPr="0078677D">
        <w:rPr>
          <w:rFonts w:ascii="Times New Roman" w:hAnsi="Times New Roman" w:cs="Times New Roman"/>
          <w:bCs/>
          <w:sz w:val="24"/>
          <w:szCs w:val="24"/>
        </w:rPr>
        <w:t xml:space="preserve"> М.В. </w:t>
      </w:r>
      <w:proofErr w:type="spellStart"/>
      <w:r w:rsidRPr="0078677D">
        <w:rPr>
          <w:rFonts w:ascii="Times New Roman" w:hAnsi="Times New Roman" w:cs="Times New Roman"/>
          <w:bCs/>
          <w:sz w:val="24"/>
          <w:szCs w:val="24"/>
        </w:rPr>
        <w:t>Кюне</w:t>
      </w:r>
      <w:proofErr w:type="spellEnd"/>
    </w:p>
    <w:p w:rsidR="0078677D" w:rsidRDefault="0078677D" w:rsidP="006256B3">
      <w:pPr>
        <w:spacing w:line="312" w:lineRule="auto"/>
        <w:rPr>
          <w:bCs/>
        </w:rPr>
      </w:pPr>
      <w:r>
        <w:rPr>
          <w:bCs/>
        </w:rPr>
        <w:br w:type="page"/>
      </w:r>
    </w:p>
    <w:p w:rsidR="0078677D" w:rsidRPr="006256B3" w:rsidRDefault="0078677D" w:rsidP="001372D2">
      <w:pPr>
        <w:pStyle w:val="ConsPlusNormal"/>
        <w:spacing w:line="288" w:lineRule="auto"/>
        <w:ind w:left="6663" w:firstLine="0"/>
        <w:rPr>
          <w:rFonts w:ascii="Times New Roman" w:hAnsi="Times New Roman" w:cs="Times New Roman"/>
          <w:sz w:val="24"/>
          <w:szCs w:val="24"/>
        </w:rPr>
      </w:pPr>
      <w:r w:rsidRPr="006256B3">
        <w:rPr>
          <w:rFonts w:ascii="Times New Roman" w:hAnsi="Times New Roman" w:cs="Times New Roman"/>
          <w:sz w:val="24"/>
          <w:szCs w:val="24"/>
        </w:rPr>
        <w:lastRenderedPageBreak/>
        <w:t>Приложение</w:t>
      </w:r>
      <w:r w:rsidR="00A54D59" w:rsidRPr="006256B3">
        <w:rPr>
          <w:rFonts w:ascii="Times New Roman" w:hAnsi="Times New Roman" w:cs="Times New Roman"/>
          <w:sz w:val="24"/>
          <w:szCs w:val="24"/>
        </w:rPr>
        <w:t xml:space="preserve"> №</w:t>
      </w:r>
      <w:r w:rsidR="00AB647A" w:rsidRPr="006256B3">
        <w:rPr>
          <w:rFonts w:ascii="Times New Roman" w:hAnsi="Times New Roman" w:cs="Times New Roman"/>
          <w:sz w:val="24"/>
          <w:szCs w:val="24"/>
        </w:rPr>
        <w:t xml:space="preserve"> </w:t>
      </w:r>
      <w:r w:rsidR="00A54D59" w:rsidRPr="006256B3">
        <w:rPr>
          <w:rFonts w:ascii="Times New Roman" w:hAnsi="Times New Roman" w:cs="Times New Roman"/>
          <w:sz w:val="24"/>
          <w:szCs w:val="24"/>
        </w:rPr>
        <w:t>1</w:t>
      </w:r>
    </w:p>
    <w:p w:rsidR="001372D2" w:rsidRDefault="0078677D" w:rsidP="001372D2">
      <w:pPr>
        <w:pStyle w:val="ConsPlusNormal"/>
        <w:spacing w:line="288" w:lineRule="auto"/>
        <w:ind w:left="6663" w:firstLine="0"/>
        <w:rPr>
          <w:rFonts w:ascii="Times New Roman" w:hAnsi="Times New Roman" w:cs="Times New Roman"/>
          <w:sz w:val="24"/>
          <w:szCs w:val="24"/>
        </w:rPr>
      </w:pPr>
      <w:r w:rsidRPr="006256B3">
        <w:rPr>
          <w:rFonts w:ascii="Times New Roman" w:hAnsi="Times New Roman" w:cs="Times New Roman"/>
          <w:sz w:val="24"/>
          <w:szCs w:val="24"/>
        </w:rPr>
        <w:t xml:space="preserve">к решению </w:t>
      </w:r>
      <w:r w:rsidR="006256B3">
        <w:rPr>
          <w:rFonts w:ascii="Times New Roman" w:hAnsi="Times New Roman" w:cs="Times New Roman"/>
          <w:sz w:val="24"/>
          <w:szCs w:val="24"/>
        </w:rPr>
        <w:t>С</w:t>
      </w:r>
      <w:r w:rsidRPr="006256B3">
        <w:rPr>
          <w:rFonts w:ascii="Times New Roman" w:hAnsi="Times New Roman" w:cs="Times New Roman"/>
          <w:sz w:val="24"/>
          <w:szCs w:val="24"/>
        </w:rPr>
        <w:t xml:space="preserve">овета депутатов </w:t>
      </w:r>
    </w:p>
    <w:p w:rsidR="0078677D" w:rsidRPr="006256B3" w:rsidRDefault="0078677D" w:rsidP="001372D2">
      <w:pPr>
        <w:pStyle w:val="ConsPlusNormal"/>
        <w:spacing w:line="288" w:lineRule="auto"/>
        <w:ind w:left="6663" w:firstLine="0"/>
        <w:rPr>
          <w:rFonts w:ascii="Times New Roman" w:hAnsi="Times New Roman" w:cs="Times New Roman"/>
          <w:sz w:val="24"/>
          <w:szCs w:val="24"/>
        </w:rPr>
      </w:pPr>
      <w:r w:rsidRPr="006256B3">
        <w:rPr>
          <w:rFonts w:ascii="Times New Roman" w:hAnsi="Times New Roman" w:cs="Times New Roman"/>
          <w:sz w:val="24"/>
          <w:szCs w:val="24"/>
        </w:rPr>
        <w:t>от</w:t>
      </w:r>
      <w:r w:rsidR="001405BF" w:rsidRPr="006256B3">
        <w:rPr>
          <w:rFonts w:ascii="Times New Roman" w:hAnsi="Times New Roman" w:cs="Times New Roman"/>
          <w:sz w:val="24"/>
          <w:szCs w:val="24"/>
        </w:rPr>
        <w:t xml:space="preserve"> </w:t>
      </w:r>
      <w:r w:rsidR="005B4F2B" w:rsidRPr="006256B3">
        <w:rPr>
          <w:rFonts w:ascii="Times New Roman" w:hAnsi="Times New Roman" w:cs="Times New Roman"/>
          <w:sz w:val="24"/>
          <w:szCs w:val="24"/>
        </w:rPr>
        <w:t>_____2025</w:t>
      </w:r>
      <w:r w:rsidRPr="006256B3">
        <w:rPr>
          <w:rFonts w:ascii="Times New Roman" w:hAnsi="Times New Roman" w:cs="Times New Roman"/>
          <w:sz w:val="24"/>
          <w:szCs w:val="24"/>
        </w:rPr>
        <w:t xml:space="preserve"> №</w:t>
      </w:r>
      <w:r w:rsidR="005B4F2B" w:rsidRPr="006256B3">
        <w:rPr>
          <w:rFonts w:ascii="Times New Roman" w:hAnsi="Times New Roman" w:cs="Times New Roman"/>
          <w:sz w:val="24"/>
          <w:szCs w:val="24"/>
        </w:rPr>
        <w:t>______</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center"/>
        <w:rPr>
          <w:rFonts w:ascii="Times New Roman" w:hAnsi="Times New Roman" w:cs="Times New Roman"/>
          <w:b/>
          <w:bCs/>
          <w:sz w:val="24"/>
          <w:szCs w:val="24"/>
        </w:rPr>
      </w:pPr>
      <w:r w:rsidRPr="0078677D">
        <w:rPr>
          <w:rFonts w:ascii="Times New Roman" w:hAnsi="Times New Roman" w:cs="Times New Roman"/>
          <w:b/>
          <w:bCs/>
          <w:sz w:val="24"/>
          <w:szCs w:val="24"/>
        </w:rPr>
        <w:t>Положение</w:t>
      </w:r>
    </w:p>
    <w:p w:rsidR="0078677D" w:rsidRPr="0078677D" w:rsidRDefault="0078677D" w:rsidP="003A7905">
      <w:pPr>
        <w:pStyle w:val="ConsPlusNormal"/>
        <w:spacing w:line="288" w:lineRule="auto"/>
        <w:ind w:firstLine="540"/>
        <w:jc w:val="center"/>
        <w:rPr>
          <w:rFonts w:ascii="Times New Roman" w:hAnsi="Times New Roman" w:cs="Times New Roman"/>
          <w:b/>
          <w:bCs/>
          <w:sz w:val="24"/>
          <w:szCs w:val="24"/>
        </w:rPr>
      </w:pPr>
      <w:r w:rsidRPr="0078677D">
        <w:rPr>
          <w:rFonts w:ascii="Times New Roman" w:hAnsi="Times New Roman" w:cs="Times New Roman"/>
          <w:b/>
          <w:bCs/>
          <w:sz w:val="24"/>
          <w:szCs w:val="24"/>
        </w:rPr>
        <w:t xml:space="preserve">о муниципальном жилищном контроле на территории </w:t>
      </w:r>
      <w:r>
        <w:rPr>
          <w:rFonts w:ascii="Times New Roman" w:hAnsi="Times New Roman" w:cs="Times New Roman"/>
          <w:b/>
          <w:bCs/>
          <w:sz w:val="24"/>
          <w:szCs w:val="24"/>
        </w:rPr>
        <w:t>Кипенско</w:t>
      </w:r>
      <w:r w:rsidR="005B4F2B">
        <w:rPr>
          <w:rFonts w:ascii="Times New Roman" w:hAnsi="Times New Roman" w:cs="Times New Roman"/>
          <w:b/>
          <w:bCs/>
          <w:sz w:val="24"/>
          <w:szCs w:val="24"/>
        </w:rPr>
        <w:t>го</w:t>
      </w:r>
      <w:r>
        <w:rPr>
          <w:rFonts w:ascii="Times New Roman" w:hAnsi="Times New Roman" w:cs="Times New Roman"/>
          <w:b/>
          <w:bCs/>
          <w:sz w:val="24"/>
          <w:szCs w:val="24"/>
        </w:rPr>
        <w:t xml:space="preserve"> сельско</w:t>
      </w:r>
      <w:r w:rsidR="005B4F2B">
        <w:rPr>
          <w:rFonts w:ascii="Times New Roman" w:hAnsi="Times New Roman" w:cs="Times New Roman"/>
          <w:b/>
          <w:bCs/>
          <w:sz w:val="24"/>
          <w:szCs w:val="24"/>
        </w:rPr>
        <w:t>го</w:t>
      </w:r>
      <w:r>
        <w:rPr>
          <w:rFonts w:ascii="Times New Roman" w:hAnsi="Times New Roman" w:cs="Times New Roman"/>
          <w:b/>
          <w:bCs/>
          <w:sz w:val="24"/>
          <w:szCs w:val="24"/>
        </w:rPr>
        <w:t xml:space="preserve"> поселени</w:t>
      </w:r>
      <w:r w:rsidR="00675E34">
        <w:rPr>
          <w:rFonts w:ascii="Times New Roman" w:hAnsi="Times New Roman" w:cs="Times New Roman"/>
          <w:b/>
          <w:bCs/>
          <w:sz w:val="24"/>
          <w:szCs w:val="24"/>
        </w:rPr>
        <w:t>я</w:t>
      </w:r>
      <w:r w:rsidR="00BC385D">
        <w:rPr>
          <w:rFonts w:ascii="Times New Roman" w:hAnsi="Times New Roman" w:cs="Times New Roman"/>
          <w:b/>
          <w:bCs/>
          <w:sz w:val="24"/>
          <w:szCs w:val="24"/>
        </w:rPr>
        <w:t xml:space="preserve"> </w:t>
      </w:r>
      <w:r w:rsidR="00BC385D" w:rsidRPr="00BC385D">
        <w:rPr>
          <w:rFonts w:ascii="Times New Roman" w:hAnsi="Times New Roman" w:cs="Times New Roman"/>
          <w:b/>
          <w:bCs/>
          <w:sz w:val="24"/>
          <w:szCs w:val="24"/>
        </w:rPr>
        <w:t>Ломоносовского муниципального района Ленинградской области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1.Общие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Pr>
          <w:rFonts w:ascii="Times New Roman" w:hAnsi="Times New Roman" w:cs="Times New Roman"/>
          <w:bCs/>
          <w:sz w:val="24"/>
          <w:szCs w:val="24"/>
        </w:rPr>
        <w:t>Кипенско</w:t>
      </w:r>
      <w:r w:rsidR="00AB647A">
        <w:rPr>
          <w:rFonts w:ascii="Times New Roman" w:hAnsi="Times New Roman" w:cs="Times New Roman"/>
          <w:bCs/>
          <w:sz w:val="24"/>
          <w:szCs w:val="24"/>
        </w:rPr>
        <w:t>го</w:t>
      </w:r>
      <w:r>
        <w:rPr>
          <w:rFonts w:ascii="Times New Roman" w:hAnsi="Times New Roman" w:cs="Times New Roman"/>
          <w:bCs/>
          <w:sz w:val="24"/>
          <w:szCs w:val="24"/>
        </w:rPr>
        <w:t xml:space="preserve"> сельско</w:t>
      </w:r>
      <w:r w:rsidR="00AB647A">
        <w:rPr>
          <w:rFonts w:ascii="Times New Roman" w:hAnsi="Times New Roman" w:cs="Times New Roman"/>
          <w:bCs/>
          <w:sz w:val="24"/>
          <w:szCs w:val="24"/>
        </w:rPr>
        <w:t>го</w:t>
      </w:r>
      <w:r>
        <w:rPr>
          <w:rFonts w:ascii="Times New Roman" w:hAnsi="Times New Roman" w:cs="Times New Roman"/>
          <w:bCs/>
          <w:sz w:val="24"/>
          <w:szCs w:val="24"/>
        </w:rPr>
        <w:t xml:space="preserve"> поселени</w:t>
      </w:r>
      <w:r w:rsidR="00AB647A">
        <w:rPr>
          <w:rFonts w:ascii="Times New Roman" w:hAnsi="Times New Roman" w:cs="Times New Roman"/>
          <w:bCs/>
          <w:sz w:val="24"/>
          <w:szCs w:val="24"/>
        </w:rPr>
        <w:t>я</w:t>
      </w:r>
      <w:r w:rsidR="00BC385D">
        <w:rPr>
          <w:rFonts w:ascii="Times New Roman" w:hAnsi="Times New Roman" w:cs="Times New Roman"/>
          <w:bCs/>
          <w:sz w:val="24"/>
          <w:szCs w:val="24"/>
        </w:rPr>
        <w:t xml:space="preserve"> </w:t>
      </w:r>
      <w:r w:rsidR="00BC385D" w:rsidRPr="00BC385D">
        <w:rPr>
          <w:rFonts w:ascii="Times New Roman" w:hAnsi="Times New Roman" w:cs="Times New Roman"/>
          <w:bCs/>
          <w:sz w:val="24"/>
          <w:szCs w:val="24"/>
        </w:rPr>
        <w:t>Ломоносовского муниципального района Ленинградской области</w:t>
      </w:r>
      <w:r w:rsidRPr="0078677D">
        <w:rPr>
          <w:rFonts w:ascii="Times New Roman" w:hAnsi="Times New Roman" w:cs="Times New Roman"/>
          <w:bCs/>
          <w:sz w:val="24"/>
          <w:szCs w:val="24"/>
        </w:rPr>
        <w:t xml:space="preserve"> (далее – муниципальный контроль).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требований к формированию фондов капитального ремонта;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10) требований к обеспечению доступности для инвалидов помещений в многоквартирных домах;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 требований к предоставлению жилых помещений в наемных домах социального использования.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исполнение решений, принимаемых по результатам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1.3. Объектами муниципального контроля (далее - объект контроля) являются: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жилищного фонда;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результаты деятельности контролируемых лиц, в том числе работы и услуги, к которым предъявляются обязательные требования;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B6027" w:rsidRPr="00EB6027" w:rsidRDefault="0078677D" w:rsidP="00EB6027">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1.4. </w:t>
      </w:r>
      <w:r w:rsidR="00EB6027" w:rsidRPr="00EB6027">
        <w:rPr>
          <w:rFonts w:ascii="Times New Roman" w:hAnsi="Times New Roman" w:cs="Times New Roman"/>
          <w:bCs/>
          <w:sz w:val="24"/>
          <w:szCs w:val="24"/>
        </w:rPr>
        <w:t>Учет объектов контроля осуществляется посредством создания:</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единого реестра видов муниципального контроля;</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единого реестра контрольных мероприятий;</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информационной системы (подсистемы государственной информационной системы) досудебного обжалования;</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реестра заключений о подтверждении соблюдения обязательных требований (реестра заключений о соответствии);</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информационной системы контрольных органов;</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информационной системы (подсистемы государственной информационный системы) производства по делам об административных правонарушениях (системы административного производства);</w:t>
      </w:r>
    </w:p>
    <w:p w:rsidR="0078677D" w:rsidRPr="0078677D"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мобильного приложение "Инспектор" - разработанного на базе государственной информационной системы программное обеспечение, применяемого Контрольным органом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1.5. Муниципальный контроль осуществляется администрацией </w:t>
      </w:r>
      <w:r>
        <w:rPr>
          <w:rFonts w:ascii="Times New Roman" w:hAnsi="Times New Roman" w:cs="Times New Roman"/>
          <w:bCs/>
          <w:sz w:val="24"/>
          <w:szCs w:val="24"/>
        </w:rPr>
        <w:t>Кипенско</w:t>
      </w:r>
      <w:r w:rsidR="00FE3074">
        <w:rPr>
          <w:rFonts w:ascii="Times New Roman" w:hAnsi="Times New Roman" w:cs="Times New Roman"/>
          <w:bCs/>
          <w:sz w:val="24"/>
          <w:szCs w:val="24"/>
        </w:rPr>
        <w:t>го</w:t>
      </w:r>
      <w:r>
        <w:rPr>
          <w:rFonts w:ascii="Times New Roman" w:hAnsi="Times New Roman" w:cs="Times New Roman"/>
          <w:bCs/>
          <w:sz w:val="24"/>
          <w:szCs w:val="24"/>
        </w:rPr>
        <w:t xml:space="preserve"> сельско</w:t>
      </w:r>
      <w:r w:rsidR="00FE3074">
        <w:rPr>
          <w:rFonts w:ascii="Times New Roman" w:hAnsi="Times New Roman" w:cs="Times New Roman"/>
          <w:bCs/>
          <w:sz w:val="24"/>
          <w:szCs w:val="24"/>
        </w:rPr>
        <w:t>го</w:t>
      </w:r>
      <w:r>
        <w:rPr>
          <w:rFonts w:ascii="Times New Roman" w:hAnsi="Times New Roman" w:cs="Times New Roman"/>
          <w:bCs/>
          <w:sz w:val="24"/>
          <w:szCs w:val="24"/>
        </w:rPr>
        <w:t xml:space="preserve"> поселени</w:t>
      </w:r>
      <w:r w:rsidR="00FE3074">
        <w:rPr>
          <w:rFonts w:ascii="Times New Roman" w:hAnsi="Times New Roman" w:cs="Times New Roman"/>
          <w:bCs/>
          <w:sz w:val="24"/>
          <w:szCs w:val="24"/>
        </w:rPr>
        <w:t>я</w:t>
      </w:r>
      <w:r w:rsidRPr="0078677D">
        <w:rPr>
          <w:rFonts w:ascii="Times New Roman" w:hAnsi="Times New Roman" w:cs="Times New Roman"/>
          <w:bCs/>
          <w:sz w:val="24"/>
          <w:szCs w:val="24"/>
        </w:rPr>
        <w:t xml:space="preserve"> (далее - также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1.6. Руководство деятельностью по осуществлению муниципального контроля </w:t>
      </w:r>
      <w:r w:rsidRPr="0078677D">
        <w:rPr>
          <w:rFonts w:ascii="Times New Roman" w:hAnsi="Times New Roman" w:cs="Times New Roman"/>
          <w:bCs/>
          <w:sz w:val="24"/>
          <w:szCs w:val="24"/>
        </w:rPr>
        <w:lastRenderedPageBreak/>
        <w:t>осуществляет глава администрации</w:t>
      </w:r>
      <w:r>
        <w:rPr>
          <w:rFonts w:ascii="Times New Roman" w:hAnsi="Times New Roman" w:cs="Times New Roman"/>
          <w:bCs/>
          <w:sz w:val="24"/>
          <w:szCs w:val="24"/>
        </w:rPr>
        <w:t xml:space="preserve"> Кипенско</w:t>
      </w:r>
      <w:r w:rsidR="00FE3074">
        <w:rPr>
          <w:rFonts w:ascii="Times New Roman" w:hAnsi="Times New Roman" w:cs="Times New Roman"/>
          <w:bCs/>
          <w:sz w:val="24"/>
          <w:szCs w:val="24"/>
        </w:rPr>
        <w:t>го</w:t>
      </w:r>
      <w:r>
        <w:rPr>
          <w:rFonts w:ascii="Times New Roman" w:hAnsi="Times New Roman" w:cs="Times New Roman"/>
          <w:bCs/>
          <w:sz w:val="24"/>
          <w:szCs w:val="24"/>
        </w:rPr>
        <w:t xml:space="preserve"> сельско</w:t>
      </w:r>
      <w:r w:rsidR="00FE3074">
        <w:rPr>
          <w:rFonts w:ascii="Times New Roman" w:hAnsi="Times New Roman" w:cs="Times New Roman"/>
          <w:bCs/>
          <w:sz w:val="24"/>
          <w:szCs w:val="24"/>
        </w:rPr>
        <w:t>го</w:t>
      </w:r>
      <w:r>
        <w:rPr>
          <w:rFonts w:ascii="Times New Roman" w:hAnsi="Times New Roman" w:cs="Times New Roman"/>
          <w:bCs/>
          <w:sz w:val="24"/>
          <w:szCs w:val="24"/>
        </w:rPr>
        <w:t xml:space="preserve"> поселени</w:t>
      </w:r>
      <w:r w:rsidR="00FE3074">
        <w:rPr>
          <w:rFonts w:ascii="Times New Roman" w:hAnsi="Times New Roman" w:cs="Times New Roman"/>
          <w:bCs/>
          <w:sz w:val="24"/>
          <w:szCs w:val="24"/>
        </w:rPr>
        <w:t>я</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1.7. От имени Контрольного органа муниципальный контроль вправе осуществлять следующие должностные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 глава администрации (заместитель главы администрации);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 Права и обязанности Инспектора: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1.8.1. Инспектор обязан: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1) соблюдать законодательство Российской Федерации, права и законные интересы контролируемых лиц;</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и пунктом 3.3 настоящего Положения, осуществлять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w:t>
      </w:r>
      <w:r w:rsidRPr="0078677D">
        <w:rPr>
          <w:rFonts w:ascii="Times New Roman" w:hAnsi="Times New Roman" w:cs="Times New Roman"/>
          <w:bCs/>
          <w:sz w:val="24"/>
          <w:szCs w:val="24"/>
        </w:rPr>
        <w:lastRenderedPageBreak/>
        <w:t>противо</w:t>
      </w:r>
      <w:r w:rsidR="00A75292">
        <w:rPr>
          <w:rFonts w:ascii="Times New Roman" w:hAnsi="Times New Roman" w:cs="Times New Roman"/>
          <w:bCs/>
          <w:sz w:val="24"/>
          <w:szCs w:val="24"/>
        </w:rPr>
        <w:t>действие или угрожает опасность.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1.9. Контрольный орган вправе обратиться в суд с заявлениями: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о понуждении к исполнению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w:t>
      </w:r>
      <w:r w:rsidRPr="0078677D">
        <w:rPr>
          <w:rFonts w:ascii="Times New Roman" w:hAnsi="Times New Roman" w:cs="Times New Roman"/>
          <w:bCs/>
          <w:sz w:val="24"/>
          <w:szCs w:val="24"/>
        </w:rPr>
        <w:lastRenderedPageBreak/>
        <w:t>портал государственных и муниципальных услуг)и (или) через региональный портал государственных и муниципальных услуг.</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Категории риска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средний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умеренный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низкий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 Виды профилактических мероприятий, которые проводятся при осуществлении муниципального контроля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3.1. При осуществлении муниципального контроля Контрольный орган проводит следующие виды профилактических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информирование;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обобщение правоприменительной практики;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3) объявление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профилактический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3.2. Информирование контролируемых и иных заинтересованных лиц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по вопросам соблюдения обязательных требований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 Обобщение правоприменительной практики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3.3.1. Обобщение правоприменительной практики осуществляется Контрольным органом в соответствии со статьей 47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Контрольный орган обеспечивает публичное обсуждение проекта доклада.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3.4. Предостережение о недопустимости нарушения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3.4.2. Предостережение составляется по форме, утвержденной приказом Минэкономразвития России от 31.03.2021 № 151 «О типовых формах документов, </w:t>
      </w:r>
      <w:r w:rsidRPr="0078677D">
        <w:rPr>
          <w:rFonts w:ascii="Times New Roman" w:hAnsi="Times New Roman" w:cs="Times New Roman"/>
          <w:bCs/>
          <w:sz w:val="24"/>
          <w:szCs w:val="24"/>
        </w:rPr>
        <w:lastRenderedPageBreak/>
        <w:t>используемых контрольным (надзорным) органом».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3.4.4. Возражение должно содержать: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наименование Контрольного органа, в который направляется возражение;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дату и номер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доводы, на основании которых контролируемое лицо не согласно с объявленным предостережением;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дату получения предостережения контролируемым лицом;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личную подпись и дату.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3.4.7. По результатам рассмотрения возражения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направление ответа лицу, подавшему возражение, в соответствии со статьей 21 Федерального закона №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3.4.9. Повторное направление возражения по тем же основаниям не допускается.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порядка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периодичности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порядка принятия решений по итогам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порядка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3.5.2. Инспекторы осуществляют консультирование контролируемых лиц и их </w:t>
      </w:r>
      <w:r w:rsidRPr="0078677D">
        <w:rPr>
          <w:rFonts w:ascii="Times New Roman" w:hAnsi="Times New Roman" w:cs="Times New Roman"/>
          <w:bCs/>
          <w:sz w:val="24"/>
          <w:szCs w:val="24"/>
        </w:rPr>
        <w:lastRenderedPageBreak/>
        <w:t>представителей: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3.5.3. Индивидуальное консультирование на личном приеме каждого заявителя инспекторами не может превышать 10 минут.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Время разговора по телефону не должно превышать 10 минут.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3.5.5. Письменное консультирование контролируемых лиц и их представителей осуществляется по следующим вопросам: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порядок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3.5.7. Контрольный орган осуществляет учет проведенных консультирований.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 Профилактический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FE3074" w:rsidRPr="00FE3074" w:rsidRDefault="0078677D" w:rsidP="00FE3074">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3.6.1. </w:t>
      </w:r>
      <w:r w:rsidR="00FE3074" w:rsidRPr="00FE3074">
        <w:rPr>
          <w:rFonts w:ascii="Times New Roman" w:hAnsi="Times New Roman" w:cs="Times New Roman"/>
          <w:bCs/>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E3074" w:rsidRPr="00FE3074" w:rsidRDefault="00FE3074" w:rsidP="00FE3074">
      <w:pPr>
        <w:pStyle w:val="ConsPlusNormal"/>
        <w:spacing w:line="288" w:lineRule="auto"/>
        <w:ind w:firstLine="540"/>
        <w:jc w:val="both"/>
        <w:rPr>
          <w:rFonts w:ascii="Times New Roman" w:hAnsi="Times New Roman" w:cs="Times New Roman"/>
          <w:bCs/>
          <w:sz w:val="24"/>
          <w:szCs w:val="24"/>
        </w:rPr>
      </w:pPr>
      <w:r w:rsidRPr="00FE3074">
        <w:rPr>
          <w:rFonts w:ascii="Times New Roman" w:hAnsi="Times New Roman" w:cs="Times New Roman"/>
          <w:bCs/>
          <w:sz w:val="24"/>
          <w:szCs w:val="24"/>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E3074" w:rsidRPr="00FE3074" w:rsidRDefault="00FE3074" w:rsidP="00FE3074">
      <w:pPr>
        <w:pStyle w:val="ConsPlusNormal"/>
        <w:spacing w:line="288" w:lineRule="auto"/>
        <w:ind w:firstLine="540"/>
        <w:jc w:val="both"/>
        <w:rPr>
          <w:rFonts w:ascii="Times New Roman" w:hAnsi="Times New Roman" w:cs="Times New Roman"/>
          <w:bCs/>
          <w:sz w:val="24"/>
          <w:szCs w:val="24"/>
        </w:rPr>
      </w:pPr>
      <w:r w:rsidRPr="00FE3074">
        <w:rPr>
          <w:rFonts w:ascii="Times New Roman" w:hAnsi="Times New Roman" w:cs="Times New Roman"/>
          <w:bCs/>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78677D" w:rsidRPr="0078677D" w:rsidRDefault="00FE3074" w:rsidP="00FE3074">
      <w:pPr>
        <w:pStyle w:val="ConsPlusNormal"/>
        <w:spacing w:line="288" w:lineRule="auto"/>
        <w:ind w:firstLine="540"/>
        <w:jc w:val="both"/>
        <w:rPr>
          <w:rFonts w:ascii="Times New Roman" w:hAnsi="Times New Roman" w:cs="Times New Roman"/>
          <w:bCs/>
          <w:sz w:val="24"/>
          <w:szCs w:val="24"/>
        </w:rPr>
      </w:pPr>
      <w:r w:rsidRPr="00FE3074">
        <w:rPr>
          <w:rFonts w:ascii="Times New Roman" w:hAnsi="Times New Roman" w:cs="Times New Roman"/>
          <w:bCs/>
          <w:sz w:val="24"/>
          <w:szCs w:val="24"/>
        </w:rPr>
        <w:tab/>
        <w:t>Продолжительность профилактического визита составляет не более двух часов в течение рабочего дня.</w:t>
      </w:r>
      <w:r w:rsidR="0078677D" w:rsidRPr="0078677D">
        <w:rPr>
          <w:rFonts w:ascii="Times New Roman" w:hAnsi="Times New Roman" w:cs="Times New Roman"/>
          <w:bCs/>
          <w:sz w:val="24"/>
          <w:szCs w:val="24"/>
        </w:rPr>
        <w:t xml:space="preserve">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3.6.2. Инспектор проводит обязательный профилактический визит в отношении: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3.6.3. Профилактические визиты проводятся по согласованию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3.6.6. Контрольный орган осуществляет учет проведенных профилактических визитов.</w:t>
      </w:r>
    </w:p>
    <w:p w:rsidR="00FE3074" w:rsidRPr="00061F05" w:rsidRDefault="00FE3074" w:rsidP="00FE3074">
      <w:pPr>
        <w:widowControl w:val="0"/>
        <w:tabs>
          <w:tab w:val="left" w:pos="567"/>
        </w:tabs>
        <w:spacing w:line="312" w:lineRule="auto"/>
        <w:ind w:firstLine="540"/>
        <w:jc w:val="both"/>
      </w:pPr>
      <w:r w:rsidRPr="00061F05">
        <w:t>3.6.7. Контролируемое лицо вправе обратиться в Контрольный орган с заявлением о проведении в отношении его профилактического визита.</w:t>
      </w:r>
    </w:p>
    <w:p w:rsidR="00FE3074" w:rsidRPr="00061F05" w:rsidRDefault="00FE3074" w:rsidP="00FE3074">
      <w:pPr>
        <w:widowControl w:val="0"/>
        <w:tabs>
          <w:tab w:val="left" w:pos="567"/>
        </w:tabs>
        <w:spacing w:line="312" w:lineRule="auto"/>
        <w:ind w:firstLine="540"/>
        <w:jc w:val="both"/>
      </w:pPr>
      <w:r w:rsidRPr="00061F05">
        <w:t>3.6.8.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E3074" w:rsidRPr="00061F05" w:rsidRDefault="00FE3074" w:rsidP="00FE3074">
      <w:pPr>
        <w:widowControl w:val="0"/>
        <w:tabs>
          <w:tab w:val="left" w:pos="567"/>
        </w:tabs>
        <w:spacing w:line="312" w:lineRule="auto"/>
        <w:ind w:firstLine="540"/>
        <w:jc w:val="both"/>
      </w:pPr>
      <w:r w:rsidRPr="00061F05">
        <w:t>3.6.9.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E3074" w:rsidRPr="00061F05" w:rsidRDefault="00FE3074" w:rsidP="00FE3074">
      <w:pPr>
        <w:widowControl w:val="0"/>
        <w:tabs>
          <w:tab w:val="left" w:pos="567"/>
        </w:tabs>
        <w:spacing w:line="312" w:lineRule="auto"/>
        <w:ind w:firstLine="540"/>
        <w:jc w:val="both"/>
      </w:pPr>
      <w:r w:rsidRPr="00061F05">
        <w:t>1) от контролируемого лица поступило уведомление об отзыве заявления о проведении профилактического визита;</w:t>
      </w:r>
    </w:p>
    <w:p w:rsidR="00FE3074" w:rsidRPr="00061F05" w:rsidRDefault="00FE3074" w:rsidP="00FE3074">
      <w:pPr>
        <w:widowControl w:val="0"/>
        <w:tabs>
          <w:tab w:val="left" w:pos="567"/>
        </w:tabs>
        <w:spacing w:line="312" w:lineRule="auto"/>
        <w:ind w:firstLine="540"/>
        <w:jc w:val="both"/>
      </w:pPr>
      <w:r w:rsidRPr="00061F05">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E3074" w:rsidRPr="00061F05" w:rsidRDefault="00FE3074" w:rsidP="00FE3074">
      <w:pPr>
        <w:widowControl w:val="0"/>
        <w:tabs>
          <w:tab w:val="left" w:pos="567"/>
        </w:tabs>
        <w:spacing w:line="312" w:lineRule="auto"/>
        <w:ind w:firstLine="540"/>
        <w:jc w:val="both"/>
      </w:pPr>
      <w:r w:rsidRPr="00061F05">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E3074" w:rsidRPr="00061F05" w:rsidRDefault="00FE3074" w:rsidP="00FE3074">
      <w:pPr>
        <w:widowControl w:val="0"/>
        <w:tabs>
          <w:tab w:val="left" w:pos="567"/>
        </w:tabs>
        <w:spacing w:line="312" w:lineRule="auto"/>
        <w:ind w:firstLine="540"/>
        <w:jc w:val="both"/>
      </w:pPr>
      <w:r w:rsidRPr="00061F05">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E3074" w:rsidRPr="00061F05" w:rsidRDefault="00FE3074" w:rsidP="00FE3074">
      <w:pPr>
        <w:widowControl w:val="0"/>
        <w:tabs>
          <w:tab w:val="left" w:pos="567"/>
        </w:tabs>
        <w:spacing w:line="312" w:lineRule="auto"/>
        <w:ind w:firstLine="540"/>
        <w:jc w:val="both"/>
      </w:pPr>
      <w:r w:rsidRPr="00061F05">
        <w:t>3.6.10.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 Контрольные мероприятия, проводимые в рамках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муниципального контроля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 Контрольные мероприятия. Общие вопросы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 документарная проверка, выездная проверка - при взаимодействии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наблюдение за соблюдением обязательных требований, выездное обследование - без взаимодействия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4.1.2. При осуществлении муниципального контроля взаимодействием с контролируемыми лицами являются: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запрос документов, иных материалов;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наступление сроков проведения контрольных мероприятий, включенных в план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roofErr w:type="gramStart"/>
      <w:r w:rsidRPr="0078677D">
        <w:rPr>
          <w:rFonts w:ascii="Times New Roman" w:hAnsi="Times New Roman" w:cs="Times New Roman"/>
          <w:bCs/>
          <w:sz w:val="24"/>
          <w:szCs w:val="24"/>
        </w:rPr>
        <w:t xml:space="preserve"> .</w:t>
      </w:r>
      <w:proofErr w:type="gramEnd"/>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4.1.5. Контрольные мероприятия проводятся инспекторами, указанными в решении </w:t>
      </w:r>
      <w:r w:rsidRPr="0078677D">
        <w:rPr>
          <w:rFonts w:ascii="Times New Roman" w:hAnsi="Times New Roman" w:cs="Times New Roman"/>
          <w:bCs/>
          <w:sz w:val="24"/>
          <w:szCs w:val="24"/>
        </w:rPr>
        <w:lastRenderedPageBreak/>
        <w:t>Контрольного органа о проведении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B55E2" w:rsidRPr="00DB55E2" w:rsidRDefault="0078677D" w:rsidP="00DB55E2">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4.1.6. </w:t>
      </w:r>
      <w:r w:rsidR="00DB55E2" w:rsidRPr="00DB55E2">
        <w:rPr>
          <w:rFonts w:ascii="Times New Roman" w:hAnsi="Times New Roman" w:cs="Times New Roman"/>
          <w:bCs/>
          <w:sz w:val="24"/>
          <w:szCs w:val="24"/>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8677D" w:rsidRPr="0078677D" w:rsidRDefault="00DB55E2" w:rsidP="00DB55E2">
      <w:pPr>
        <w:pStyle w:val="ConsPlusNormal"/>
        <w:spacing w:line="288" w:lineRule="auto"/>
        <w:ind w:firstLine="540"/>
        <w:jc w:val="both"/>
        <w:rPr>
          <w:rFonts w:ascii="Times New Roman" w:hAnsi="Times New Roman" w:cs="Times New Roman"/>
          <w:bCs/>
          <w:sz w:val="24"/>
          <w:szCs w:val="24"/>
        </w:rPr>
      </w:pPr>
      <w:r w:rsidRPr="00DB55E2">
        <w:rPr>
          <w:rFonts w:ascii="Times New Roman" w:hAnsi="Times New Roman" w:cs="Times New Roman"/>
          <w:bCs/>
          <w:sz w:val="24"/>
          <w:szCs w:val="24"/>
        </w:rPr>
        <w:tab/>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sidR="0078677D"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4.1.7. Документы, иные материалы, являющиеся доказательствами нарушения обязательных требований, приобщаются к акту.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Заполненные при проведении контрольного мероприятия проверочные листы должны быть приобщены к акту.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4.1.8. </w:t>
      </w:r>
      <w:r w:rsidR="00DB55E2" w:rsidRPr="00DB55E2">
        <w:rPr>
          <w:rFonts w:ascii="Times New Roman" w:hAnsi="Times New Roman" w:cs="Times New Roman"/>
          <w:bCs/>
          <w:sz w:val="24"/>
          <w:szCs w:val="24"/>
        </w:rPr>
        <w:t>Оформление акта производится по месту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Федеральным законом №248-ФЗ или Правительством Российской Федерации</w:t>
      </w:r>
      <w:r w:rsidRPr="0078677D">
        <w:rPr>
          <w:rFonts w:ascii="Times New Roman" w:hAnsi="Times New Roman" w:cs="Times New Roman"/>
          <w:bCs/>
          <w:sz w:val="24"/>
          <w:szCs w:val="24"/>
        </w:rPr>
        <w:t xml:space="preserve">.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 Меры, принимаемые Контрольным органом по результатам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 </w:t>
      </w:r>
      <w:r w:rsidR="009E2F38" w:rsidRPr="009E2F38">
        <w:rPr>
          <w:rFonts w:ascii="Times New Roman" w:hAnsi="Times New Roman" w:cs="Times New Roman"/>
          <w:bCs/>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незамедлительно принять предусмотренные законодательством Российской Федерации </w:t>
      </w:r>
      <w:r w:rsidRPr="0078677D">
        <w:rPr>
          <w:rFonts w:ascii="Times New Roman" w:hAnsi="Times New Roman" w:cs="Times New Roman"/>
          <w:bCs/>
          <w:sz w:val="24"/>
          <w:szCs w:val="24"/>
        </w:rPr>
        <w:lastRenderedPageBreak/>
        <w:t>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 Плановые контрольные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4.3.3. Контрольный орган может проводить следующие виды плановых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документарная проверка;</w:t>
      </w:r>
    </w:p>
    <w:p w:rsid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выездная проверка.</w:t>
      </w:r>
    </w:p>
    <w:p w:rsidR="00A75292" w:rsidRPr="0078677D" w:rsidRDefault="00A75292" w:rsidP="003A7905">
      <w:pPr>
        <w:pStyle w:val="ConsPlusNormal"/>
        <w:spacing w:line="288" w:lineRule="auto"/>
        <w:ind w:firstLine="540"/>
        <w:jc w:val="both"/>
        <w:rPr>
          <w:rFonts w:ascii="Times New Roman" w:hAnsi="Times New Roman" w:cs="Times New Roman"/>
          <w:bCs/>
          <w:sz w:val="24"/>
          <w:szCs w:val="24"/>
        </w:rPr>
      </w:pPr>
      <w:r w:rsidRPr="00A75292">
        <w:rPr>
          <w:rFonts w:ascii="Times New Roman" w:hAnsi="Times New Roman" w:cs="Times New Roman"/>
          <w:bCs/>
          <w:sz w:val="24"/>
          <w:szCs w:val="24"/>
        </w:rPr>
        <w:t>В отношении объектов, относящихся к категории умеренного и среднего риска, могут проводиться все виды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4.3.4. Плановые контрольные мероприятия в отношении объектов контроля проводятся со следующей периодичностью: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для категории среднего риска - один раз в 3 года;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для категории умеренного риска - один раз в 5 лет;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Плановые контрольные мероприятия в отношении объекта контроля, отнесенного к категории низкого риска, не проводятся.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 Внеплановые контрольные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 Документарная проверка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677D" w:rsidRPr="0078677D" w:rsidRDefault="0078677D" w:rsidP="009E2F38">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4.5.3. </w:t>
      </w:r>
      <w:r w:rsidR="009E2F38" w:rsidRPr="009E2F38">
        <w:rPr>
          <w:rFonts w:ascii="Times New Roman" w:hAnsi="Times New Roman" w:cs="Times New Roman"/>
          <w:bCs/>
          <w:sz w:val="24"/>
          <w:szCs w:val="24"/>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4.5.4 Перечень допустимых контрольных действий совершаемых в ходе документарной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истребование документов;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экспертиза.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w:t>
      </w:r>
      <w:r w:rsidRPr="0078677D">
        <w:rPr>
          <w:rFonts w:ascii="Times New Roman" w:hAnsi="Times New Roman" w:cs="Times New Roman"/>
          <w:bCs/>
          <w:sz w:val="24"/>
          <w:szCs w:val="24"/>
        </w:rPr>
        <w:lastRenderedPageBreak/>
        <w:t>видеозаписи, информационных баз, банков данных, а также носителей информации.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Контролируемое лицо в срок, указанный в требовании о представлении документов, направляет </w:t>
      </w:r>
      <w:proofErr w:type="spellStart"/>
      <w:r w:rsidRPr="0078677D">
        <w:rPr>
          <w:rFonts w:ascii="Times New Roman" w:hAnsi="Times New Roman" w:cs="Times New Roman"/>
          <w:bCs/>
          <w:sz w:val="24"/>
          <w:szCs w:val="24"/>
        </w:rPr>
        <w:t>истребуемые</w:t>
      </w:r>
      <w:proofErr w:type="spellEnd"/>
      <w:r w:rsidRPr="0078677D">
        <w:rPr>
          <w:rFonts w:ascii="Times New Roman" w:hAnsi="Times New Roman" w:cs="Times New Roman"/>
          <w:bCs/>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8677D">
        <w:rPr>
          <w:rFonts w:ascii="Times New Roman" w:hAnsi="Times New Roman" w:cs="Times New Roman"/>
          <w:bCs/>
          <w:sz w:val="24"/>
          <w:szCs w:val="24"/>
        </w:rPr>
        <w:t>истребуемые</w:t>
      </w:r>
      <w:proofErr w:type="spellEnd"/>
      <w:r w:rsidRPr="0078677D">
        <w:rPr>
          <w:rFonts w:ascii="Times New Roman" w:hAnsi="Times New Roman" w:cs="Times New Roman"/>
          <w:bCs/>
          <w:sz w:val="24"/>
          <w:szCs w:val="24"/>
        </w:rPr>
        <w:t xml:space="preserve"> документы.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4.5.6. Письменные объяснения могут быть запрошены инспектором от контролируемого лица или его представителя, свидетелей.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Письменные объяснения оформляются путем составления письменного документа в свободной форме.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E2F38" w:rsidRPr="009E2F38" w:rsidRDefault="0078677D" w:rsidP="009E2F38">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4.5.7. </w:t>
      </w:r>
      <w:r w:rsidR="009E2F38" w:rsidRPr="009E2F38">
        <w:rPr>
          <w:rFonts w:ascii="Times New Roman" w:hAnsi="Times New Roman" w:cs="Times New Roman"/>
          <w:bCs/>
          <w:sz w:val="24"/>
          <w:szCs w:val="24"/>
        </w:rPr>
        <w:t>Экспертиза осуществляется экспертом или экспертной организацией по поручению Контрольного органа.</w:t>
      </w:r>
    </w:p>
    <w:p w:rsidR="009E2F38" w:rsidRPr="009E2F38" w:rsidRDefault="009E2F38" w:rsidP="009E2F38">
      <w:pPr>
        <w:pStyle w:val="ConsPlusNormal"/>
        <w:spacing w:line="288" w:lineRule="auto"/>
        <w:ind w:firstLine="540"/>
        <w:jc w:val="both"/>
        <w:rPr>
          <w:rFonts w:ascii="Times New Roman" w:hAnsi="Times New Roman" w:cs="Times New Roman"/>
          <w:bCs/>
          <w:sz w:val="24"/>
          <w:szCs w:val="24"/>
        </w:rPr>
      </w:pPr>
      <w:r w:rsidRPr="009E2F38">
        <w:rPr>
          <w:rFonts w:ascii="Times New Roman" w:hAnsi="Times New Roman" w:cs="Times New Roman"/>
          <w:bCs/>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E2F38" w:rsidRPr="009E2F38" w:rsidRDefault="009E2F38" w:rsidP="009E2F38">
      <w:pPr>
        <w:pStyle w:val="ConsPlusNormal"/>
        <w:spacing w:line="288" w:lineRule="auto"/>
        <w:ind w:firstLine="540"/>
        <w:jc w:val="both"/>
        <w:rPr>
          <w:rFonts w:ascii="Times New Roman" w:hAnsi="Times New Roman" w:cs="Times New Roman"/>
          <w:bCs/>
          <w:sz w:val="24"/>
          <w:szCs w:val="24"/>
        </w:rPr>
      </w:pPr>
      <w:r w:rsidRPr="009E2F38">
        <w:rPr>
          <w:rFonts w:ascii="Times New Roman" w:hAnsi="Times New Roman" w:cs="Times New Roman"/>
          <w:bCs/>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E2F38" w:rsidRPr="009E2F38" w:rsidRDefault="009E2F38" w:rsidP="009E2F38">
      <w:pPr>
        <w:pStyle w:val="ConsPlusNormal"/>
        <w:spacing w:line="288" w:lineRule="auto"/>
        <w:ind w:firstLine="540"/>
        <w:jc w:val="both"/>
        <w:rPr>
          <w:rFonts w:ascii="Times New Roman" w:hAnsi="Times New Roman" w:cs="Times New Roman"/>
          <w:bCs/>
          <w:sz w:val="24"/>
          <w:szCs w:val="24"/>
        </w:rPr>
      </w:pPr>
      <w:r w:rsidRPr="009E2F38">
        <w:rPr>
          <w:rFonts w:ascii="Times New Roman" w:hAnsi="Times New Roman" w:cs="Times New Roman"/>
          <w:bCs/>
          <w:sz w:val="24"/>
          <w:szCs w:val="24"/>
        </w:rPr>
        <w:t xml:space="preserve">Результаты экспертизы оформляются экспертным заключением по форме, утвержденной Контрольным органом. </w:t>
      </w:r>
    </w:p>
    <w:p w:rsidR="0078677D" w:rsidRPr="0078677D" w:rsidRDefault="009E2F38" w:rsidP="009E2F38">
      <w:pPr>
        <w:pStyle w:val="ConsPlusNormal"/>
        <w:spacing w:line="288" w:lineRule="auto"/>
        <w:ind w:firstLine="540"/>
        <w:jc w:val="both"/>
        <w:rPr>
          <w:rFonts w:ascii="Times New Roman" w:hAnsi="Times New Roman" w:cs="Times New Roman"/>
          <w:bCs/>
          <w:sz w:val="24"/>
          <w:szCs w:val="24"/>
        </w:rPr>
      </w:pPr>
      <w:r w:rsidRPr="009E2F38">
        <w:rPr>
          <w:rFonts w:ascii="Times New Roman" w:hAnsi="Times New Roman" w:cs="Times New Roman"/>
          <w:bCs/>
          <w:sz w:val="24"/>
          <w:szCs w:val="24"/>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78677D" w:rsidRPr="0078677D">
        <w:rPr>
          <w:rFonts w:ascii="Times New Roman" w:hAnsi="Times New Roman" w:cs="Times New Roman"/>
          <w:bCs/>
          <w:sz w:val="24"/>
          <w:szCs w:val="24"/>
        </w:rPr>
        <w:t xml:space="preserve">.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4.5.10. </w:t>
      </w:r>
      <w:r w:rsidR="00E357E8" w:rsidRPr="00E357E8">
        <w:rPr>
          <w:rFonts w:ascii="Times New Roman" w:hAnsi="Times New Roman" w:cs="Times New Roman"/>
          <w:bCs/>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 Выездная проверка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1D38C6" w:rsidRPr="001D38C6" w:rsidRDefault="0078677D" w:rsidP="001D38C6">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 </w:t>
      </w:r>
      <w:r w:rsidR="001D38C6" w:rsidRPr="001D38C6">
        <w:rPr>
          <w:rFonts w:ascii="Times New Roman" w:hAnsi="Times New Roman" w:cs="Times New Roman"/>
          <w:bCs/>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677D" w:rsidRPr="0078677D" w:rsidRDefault="001D38C6" w:rsidP="001D38C6">
      <w:pPr>
        <w:pStyle w:val="ConsPlusNormal"/>
        <w:spacing w:line="288" w:lineRule="auto"/>
        <w:ind w:firstLine="540"/>
        <w:jc w:val="both"/>
        <w:rPr>
          <w:rFonts w:ascii="Times New Roman" w:hAnsi="Times New Roman" w:cs="Times New Roman"/>
          <w:bCs/>
          <w:sz w:val="24"/>
          <w:szCs w:val="24"/>
        </w:rPr>
      </w:pPr>
      <w:r w:rsidRPr="001D38C6">
        <w:rPr>
          <w:rFonts w:ascii="Times New Roman" w:hAnsi="Times New Roman" w:cs="Times New Roman"/>
          <w:bCs/>
          <w:sz w:val="24"/>
          <w:szCs w:val="24"/>
        </w:rPr>
        <w:tab/>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78677D"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4.6.2. Выездная проверка проводится в случае, если не представляется возможным: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roofErr w:type="gramStart"/>
      <w:r w:rsidRPr="0078677D">
        <w:rPr>
          <w:rFonts w:ascii="Times New Roman" w:hAnsi="Times New Roman" w:cs="Times New Roman"/>
          <w:bCs/>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4.6.3. </w:t>
      </w:r>
      <w:r w:rsidR="001D38C6" w:rsidRPr="001D38C6">
        <w:rPr>
          <w:rFonts w:ascii="Times New Roman" w:hAnsi="Times New Roman" w:cs="Times New Roman"/>
          <w:bCs/>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4.6.6. Срок проведения выездной проверки составляет не более десяти рабочих дней.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4.6.7. Перечень допустимых контрольных действий в ходе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осмотр;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опрос;</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истребование документов;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экспертиза.</w:t>
      </w:r>
    </w:p>
    <w:p w:rsidR="00C0090A" w:rsidRPr="00C0090A" w:rsidRDefault="0078677D" w:rsidP="00C0090A">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4.6.8. </w:t>
      </w:r>
      <w:r w:rsidR="00C0090A" w:rsidRPr="00C0090A">
        <w:rPr>
          <w:rFonts w:ascii="Times New Roman" w:hAnsi="Times New Roman" w:cs="Times New Roman"/>
          <w:bCs/>
          <w:sz w:val="24"/>
          <w:szCs w:val="24"/>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C0090A" w:rsidRDefault="00C0090A" w:rsidP="00C0090A">
      <w:pPr>
        <w:pStyle w:val="ConsPlusNormal"/>
        <w:spacing w:line="288" w:lineRule="auto"/>
        <w:ind w:firstLine="540"/>
        <w:jc w:val="both"/>
        <w:rPr>
          <w:rFonts w:ascii="Times New Roman" w:hAnsi="Times New Roman" w:cs="Times New Roman"/>
          <w:bCs/>
          <w:sz w:val="24"/>
          <w:szCs w:val="24"/>
        </w:rPr>
      </w:pPr>
      <w:r w:rsidRPr="00C0090A">
        <w:rPr>
          <w:rFonts w:ascii="Times New Roman" w:hAnsi="Times New Roman" w:cs="Times New Roman"/>
          <w:bCs/>
          <w:sz w:val="24"/>
          <w:szCs w:val="24"/>
        </w:rPr>
        <w:tab/>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05486" w:rsidRPr="00705486" w:rsidRDefault="0078677D" w:rsidP="00705486">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 xml:space="preserve">4.6.9. </w:t>
      </w:r>
      <w:r w:rsidR="00705486" w:rsidRPr="00705486">
        <w:rPr>
          <w:rFonts w:ascii="Times New Roman" w:hAnsi="Times New Roman" w:cs="Times New Roman"/>
          <w:bCs/>
          <w:sz w:val="24"/>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05486" w:rsidRPr="00705486" w:rsidRDefault="00705486" w:rsidP="00705486">
      <w:pPr>
        <w:pStyle w:val="ConsPlusNormal"/>
        <w:spacing w:line="288" w:lineRule="auto"/>
        <w:ind w:firstLine="540"/>
        <w:jc w:val="both"/>
        <w:rPr>
          <w:rFonts w:ascii="Times New Roman" w:hAnsi="Times New Roman" w:cs="Times New Roman"/>
          <w:bCs/>
          <w:sz w:val="24"/>
          <w:szCs w:val="24"/>
        </w:rPr>
      </w:pPr>
      <w:r w:rsidRPr="00705486">
        <w:rPr>
          <w:rFonts w:ascii="Times New Roman" w:hAnsi="Times New Roman" w:cs="Times New Roman"/>
          <w:bCs/>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05486" w:rsidRDefault="00705486" w:rsidP="00705486">
      <w:pPr>
        <w:pStyle w:val="ConsPlusNormal"/>
        <w:spacing w:line="288" w:lineRule="auto"/>
        <w:ind w:firstLine="540"/>
        <w:jc w:val="both"/>
        <w:rPr>
          <w:rFonts w:ascii="Times New Roman" w:hAnsi="Times New Roman" w:cs="Times New Roman"/>
          <w:bCs/>
          <w:sz w:val="24"/>
          <w:szCs w:val="24"/>
        </w:rPr>
      </w:pPr>
      <w:r w:rsidRPr="00705486">
        <w:rPr>
          <w:rFonts w:ascii="Times New Roman" w:hAnsi="Times New Roman" w:cs="Times New Roman"/>
          <w:bCs/>
          <w:sz w:val="24"/>
          <w:szCs w:val="24"/>
        </w:rPr>
        <w:tab/>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bCs/>
          <w:sz w:val="24"/>
          <w:szCs w:val="24"/>
        </w:rPr>
        <w:t>.</w:t>
      </w:r>
    </w:p>
    <w:p w:rsidR="0078677D" w:rsidRPr="0078677D" w:rsidRDefault="0078677D" w:rsidP="00705486">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4.6.11.Представление контролируемым лицом </w:t>
      </w:r>
      <w:proofErr w:type="spellStart"/>
      <w:r w:rsidRPr="0078677D">
        <w:rPr>
          <w:rFonts w:ascii="Times New Roman" w:hAnsi="Times New Roman" w:cs="Times New Roman"/>
          <w:bCs/>
          <w:sz w:val="24"/>
          <w:szCs w:val="24"/>
        </w:rPr>
        <w:t>истребуемых</w:t>
      </w:r>
      <w:proofErr w:type="spellEnd"/>
      <w:r w:rsidRPr="0078677D">
        <w:rPr>
          <w:rFonts w:ascii="Times New Roman" w:hAnsi="Times New Roman" w:cs="Times New Roman"/>
          <w:bCs/>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4.6.12. По окончании проведения выездной проверки инспектор составляет акт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Информация о проведении фотосъемки, аудио- и видеозаписи отражается в акте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w:t>
      </w:r>
      <w:r w:rsidRPr="0078677D">
        <w:rPr>
          <w:rFonts w:ascii="Times New Roman" w:hAnsi="Times New Roman" w:cs="Times New Roman"/>
          <w:bCs/>
          <w:sz w:val="24"/>
          <w:szCs w:val="24"/>
        </w:rPr>
        <w:lastRenderedPageBreak/>
        <w:t>при проведении контрольных мероприятий в случаях: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временной нетрудоспособности;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необходимости явки по вызову (извещениям, повесткам) судов, правоохранительных органов, военных комиссариатов;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нахождения в служебной командировке.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 Инспекционный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1431" w:rsidRPr="006C1431" w:rsidRDefault="0078677D" w:rsidP="006C1431">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4.7.2. </w:t>
      </w:r>
      <w:r w:rsidR="006C1431" w:rsidRPr="006C1431">
        <w:rPr>
          <w:rFonts w:ascii="Times New Roman" w:hAnsi="Times New Roman" w:cs="Times New Roman"/>
          <w:bCs/>
          <w:sz w:val="24"/>
          <w:szCs w:val="24"/>
        </w:rPr>
        <w:t>Перечень допустимых контрольных действий в ходе инспекционного визита:</w:t>
      </w:r>
    </w:p>
    <w:p w:rsidR="006C1431" w:rsidRP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а) осмотр;</w:t>
      </w:r>
    </w:p>
    <w:p w:rsidR="006C1431" w:rsidRP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б) опрос;</w:t>
      </w:r>
    </w:p>
    <w:p w:rsidR="006C1431" w:rsidRP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в) получение письменных объяснений;</w:t>
      </w:r>
    </w:p>
    <w:p w:rsidR="006C1431" w:rsidRP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ab/>
        <w:t>Инспекционный визит допускается проводить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bCs/>
          <w:sz w:val="24"/>
          <w:szCs w:val="24"/>
        </w:rPr>
        <w:t>.</w:t>
      </w:r>
    </w:p>
    <w:p w:rsidR="0078677D" w:rsidRPr="0078677D" w:rsidRDefault="0078677D" w:rsidP="006C1431">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4.7.3. </w:t>
      </w:r>
      <w:r w:rsidR="00524724" w:rsidRPr="00524724">
        <w:rPr>
          <w:rFonts w:ascii="Times New Roman" w:hAnsi="Times New Roman" w:cs="Times New Roman"/>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w:t>
      </w:r>
      <w:r w:rsidR="00524724">
        <w:rPr>
          <w:rFonts w:ascii="Times New Roman" w:hAnsi="Times New Roman" w:cs="Times New Roman"/>
          <w:bCs/>
          <w:sz w:val="24"/>
          <w:szCs w:val="24"/>
        </w:rPr>
        <w:t>4</w:t>
      </w:r>
      <w:r w:rsidRPr="0078677D">
        <w:rPr>
          <w:rFonts w:ascii="Times New Roman" w:hAnsi="Times New Roman" w:cs="Times New Roman"/>
          <w:bCs/>
          <w:sz w:val="24"/>
          <w:szCs w:val="24"/>
        </w:rPr>
        <w:t>.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 Наблюдение за соблюдением обязательных требований (мониторинг безопасности)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4.8.1. Контрольный орган при наблюдении за соблюдением обязательных требований </w:t>
      </w:r>
      <w:r w:rsidRPr="0078677D">
        <w:rPr>
          <w:rFonts w:ascii="Times New Roman" w:hAnsi="Times New Roman" w:cs="Times New Roman"/>
          <w:bCs/>
          <w:sz w:val="24"/>
          <w:szCs w:val="24"/>
        </w:rPr>
        <w:lastRenderedPageBreak/>
        <w:t>(мониторинге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решение об объявлении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 Выездное обследование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4.9.1. Выездное обследование проводится в целях оценки соблюдения контролируемыми лицами обязательных требований.</w:t>
      </w:r>
    </w:p>
    <w:p w:rsidR="00524724" w:rsidRPr="00524724" w:rsidRDefault="0078677D" w:rsidP="00524724">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4.9.2. </w:t>
      </w:r>
      <w:r w:rsidR="00524724" w:rsidRPr="00524724">
        <w:rPr>
          <w:rFonts w:ascii="Times New Roman" w:hAnsi="Times New Roman" w:cs="Times New Roman"/>
          <w:bCs/>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8677D" w:rsidRPr="0078677D" w:rsidRDefault="00524724" w:rsidP="00524724">
      <w:pPr>
        <w:pStyle w:val="ConsPlusNormal"/>
        <w:spacing w:line="288" w:lineRule="auto"/>
        <w:ind w:firstLine="540"/>
        <w:jc w:val="both"/>
        <w:rPr>
          <w:rFonts w:ascii="Times New Roman" w:hAnsi="Times New Roman" w:cs="Times New Roman"/>
          <w:bCs/>
          <w:sz w:val="24"/>
          <w:szCs w:val="24"/>
        </w:rPr>
      </w:pPr>
      <w:r w:rsidRPr="00524724">
        <w:rPr>
          <w:rFonts w:ascii="Times New Roman" w:hAnsi="Times New Roman" w:cs="Times New Roman"/>
          <w:bCs/>
          <w:sz w:val="24"/>
          <w:szCs w:val="24"/>
        </w:rPr>
        <w:tab/>
        <w:t>В ходе выездного обследования на общедоступных (открытых для посещения неограниченным кругом лиц) производственных объектах может совершаться осмотр</w:t>
      </w:r>
      <w:r w:rsidR="0078677D" w:rsidRPr="0078677D">
        <w:rPr>
          <w:rFonts w:ascii="Times New Roman" w:hAnsi="Times New Roman" w:cs="Times New Roman"/>
          <w:bCs/>
          <w:sz w:val="24"/>
          <w:szCs w:val="24"/>
        </w:rPr>
        <w:t>.</w:t>
      </w:r>
    </w:p>
    <w:p w:rsidR="0078677D" w:rsidRPr="0078677D" w:rsidRDefault="0078677D" w:rsidP="00722E44">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4.9.3. </w:t>
      </w:r>
      <w:r w:rsidR="00722E44" w:rsidRPr="00722E44">
        <w:rPr>
          <w:rFonts w:ascii="Times New Roman" w:hAnsi="Times New Roman" w:cs="Times New Roman"/>
          <w:bCs/>
          <w:sz w:val="24"/>
          <w:szCs w:val="24"/>
        </w:rPr>
        <w:t>Выездное обследование проводится без информирования контролируемого лица</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4.9.4. </w:t>
      </w:r>
      <w:r w:rsidR="00722E44" w:rsidRPr="00722E44">
        <w:rPr>
          <w:rFonts w:ascii="Times New Roman" w:hAnsi="Times New Roman" w:cs="Times New Roman"/>
          <w:bCs/>
          <w:sz w:val="24"/>
          <w:szCs w:val="24"/>
        </w:rPr>
        <w:t>По результатам проведения выездного обследования не может быть принято решение, предусмотренное пунктом 2 части 2 статьи 90 Федерального закона №248-ФЗ, за исключением случаев, установленных федеральным законом о виде контроля</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Досудебное обжалование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BE7F59" w:rsidRPr="00BE7F59" w:rsidRDefault="0078677D" w:rsidP="00BE7F59">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w:t>
      </w:r>
      <w:r w:rsidR="009B7A17">
        <w:rPr>
          <w:rFonts w:ascii="Times New Roman" w:hAnsi="Times New Roman" w:cs="Times New Roman"/>
          <w:bCs/>
          <w:sz w:val="24"/>
          <w:szCs w:val="24"/>
        </w:rPr>
        <w:t xml:space="preserve"> </w:t>
      </w:r>
      <w:r w:rsidR="00BE7F59" w:rsidRPr="00BE7F59">
        <w:rPr>
          <w:rFonts w:ascii="Times New Roman" w:hAnsi="Times New Roman" w:cs="Times New Roman"/>
          <w:bCs/>
          <w:sz w:val="24"/>
          <w:szCs w:val="24"/>
        </w:rPr>
        <w:t>Досудебный порядок подачи жалоб при осуществлении муниципального жилищного контроля на территории Кипенско</w:t>
      </w:r>
      <w:r w:rsidR="00BA41A0">
        <w:rPr>
          <w:rFonts w:ascii="Times New Roman" w:hAnsi="Times New Roman" w:cs="Times New Roman"/>
          <w:bCs/>
          <w:sz w:val="24"/>
          <w:szCs w:val="24"/>
        </w:rPr>
        <w:t>го</w:t>
      </w:r>
      <w:r w:rsidR="00BE7F59" w:rsidRPr="00BE7F59">
        <w:rPr>
          <w:rFonts w:ascii="Times New Roman" w:hAnsi="Times New Roman" w:cs="Times New Roman"/>
          <w:bCs/>
          <w:sz w:val="24"/>
          <w:szCs w:val="24"/>
        </w:rPr>
        <w:t xml:space="preserve"> сельско</w:t>
      </w:r>
      <w:r w:rsidR="00BA41A0">
        <w:rPr>
          <w:rFonts w:ascii="Times New Roman" w:hAnsi="Times New Roman" w:cs="Times New Roman"/>
          <w:bCs/>
          <w:sz w:val="24"/>
          <w:szCs w:val="24"/>
        </w:rPr>
        <w:t>го</w:t>
      </w:r>
      <w:r w:rsidR="00BE7F59" w:rsidRPr="00BE7F59">
        <w:rPr>
          <w:rFonts w:ascii="Times New Roman" w:hAnsi="Times New Roman" w:cs="Times New Roman"/>
          <w:bCs/>
          <w:sz w:val="24"/>
          <w:szCs w:val="24"/>
        </w:rPr>
        <w:t xml:space="preserve"> поселени</w:t>
      </w:r>
      <w:r w:rsidR="00BA41A0">
        <w:rPr>
          <w:rFonts w:ascii="Times New Roman" w:hAnsi="Times New Roman" w:cs="Times New Roman"/>
          <w:bCs/>
          <w:sz w:val="24"/>
          <w:szCs w:val="24"/>
        </w:rPr>
        <w:t>я</w:t>
      </w:r>
      <w:r w:rsidR="00BE7F59" w:rsidRPr="00BE7F59">
        <w:rPr>
          <w:rFonts w:ascii="Times New Roman" w:hAnsi="Times New Roman" w:cs="Times New Roman"/>
          <w:bCs/>
          <w:sz w:val="24"/>
          <w:szCs w:val="24"/>
        </w:rPr>
        <w:t xml:space="preserve"> Ломоносовск</w:t>
      </w:r>
      <w:r w:rsidR="00BA41A0">
        <w:rPr>
          <w:rFonts w:ascii="Times New Roman" w:hAnsi="Times New Roman" w:cs="Times New Roman"/>
          <w:bCs/>
          <w:sz w:val="24"/>
          <w:szCs w:val="24"/>
        </w:rPr>
        <w:t>ого</w:t>
      </w:r>
      <w:r w:rsidR="00BE7F59" w:rsidRPr="00BE7F59">
        <w:rPr>
          <w:rFonts w:ascii="Times New Roman" w:hAnsi="Times New Roman" w:cs="Times New Roman"/>
          <w:bCs/>
          <w:sz w:val="24"/>
          <w:szCs w:val="24"/>
        </w:rPr>
        <w:t xml:space="preserve"> муниципальн</w:t>
      </w:r>
      <w:r w:rsidR="00BA41A0">
        <w:rPr>
          <w:rFonts w:ascii="Times New Roman" w:hAnsi="Times New Roman" w:cs="Times New Roman"/>
          <w:bCs/>
          <w:sz w:val="24"/>
          <w:szCs w:val="24"/>
        </w:rPr>
        <w:t>ого</w:t>
      </w:r>
      <w:r w:rsidR="00BE7F59" w:rsidRPr="00BE7F59">
        <w:rPr>
          <w:rFonts w:ascii="Times New Roman" w:hAnsi="Times New Roman" w:cs="Times New Roman"/>
          <w:bCs/>
          <w:sz w:val="24"/>
          <w:szCs w:val="24"/>
        </w:rPr>
        <w:t xml:space="preserve"> район</w:t>
      </w:r>
      <w:r w:rsidR="00BA41A0">
        <w:rPr>
          <w:rFonts w:ascii="Times New Roman" w:hAnsi="Times New Roman" w:cs="Times New Roman"/>
          <w:bCs/>
          <w:sz w:val="24"/>
          <w:szCs w:val="24"/>
        </w:rPr>
        <w:t>а</w:t>
      </w:r>
      <w:r w:rsidR="00BE7F59" w:rsidRPr="00BE7F59">
        <w:rPr>
          <w:rFonts w:ascii="Times New Roman" w:hAnsi="Times New Roman" w:cs="Times New Roman"/>
          <w:bCs/>
          <w:sz w:val="24"/>
          <w:szCs w:val="24"/>
        </w:rPr>
        <w:t xml:space="preserve"> Ленинградской области не применяется.</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в судебном порядке следующих решений заместителя руководителя Контрольного органа и инспекторов (далее также – должностные лица):</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 xml:space="preserve">1) решений о проведении контрольных мероприятий и обязательных профилактических </w:t>
      </w:r>
      <w:r w:rsidRPr="001635C4">
        <w:rPr>
          <w:rFonts w:ascii="Times New Roman" w:hAnsi="Times New Roman" w:cs="Times New Roman"/>
          <w:bCs/>
          <w:sz w:val="24"/>
          <w:szCs w:val="24"/>
        </w:rPr>
        <w:lastRenderedPageBreak/>
        <w:t>визитов;</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2) актов контрольных мероприятий и обязательных профилактических визитов, предписаний об устранении выявленных нарушений;</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3) действий (бездействия) должностных лиц контрольного органа в рамках контрольных мероприятий и обязательных профилактических визитов;</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4) решений об отнесении объектов контроля к соответствующей категории риска;</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5) решений об отказе в проведении обязательных профилактических визитов по заявлениям контролируемых лиц;</w:t>
      </w:r>
    </w:p>
    <w:p w:rsidR="0078677D" w:rsidRPr="0078677D"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r w:rsidR="0078677D" w:rsidRPr="0078677D">
        <w:rPr>
          <w:rFonts w:ascii="Times New Roman" w:hAnsi="Times New Roman" w:cs="Times New Roman"/>
          <w:bCs/>
          <w:sz w:val="24"/>
          <w:szCs w:val="24"/>
        </w:rPr>
        <w:t xml:space="preserve"> </w:t>
      </w:r>
    </w:p>
    <w:p w:rsidR="001635C4" w:rsidRDefault="001635C4" w:rsidP="0001496A">
      <w:pPr>
        <w:pStyle w:val="ConsPlusNormal"/>
        <w:spacing w:line="288" w:lineRule="auto"/>
        <w:ind w:firstLine="540"/>
        <w:jc w:val="both"/>
        <w:rPr>
          <w:rFonts w:ascii="Times New Roman" w:hAnsi="Times New Roman" w:cs="Times New Roman"/>
          <w:bCs/>
          <w:sz w:val="24"/>
          <w:szCs w:val="24"/>
        </w:rPr>
      </w:pPr>
    </w:p>
    <w:p w:rsidR="0078677D" w:rsidRPr="0001496A" w:rsidRDefault="0078677D" w:rsidP="0001496A">
      <w:pPr>
        <w:pStyle w:val="ConsPlusNormal"/>
        <w:spacing w:line="288" w:lineRule="auto"/>
        <w:ind w:firstLine="540"/>
        <w:jc w:val="both"/>
        <w:rPr>
          <w:rFonts w:ascii="Times New Roman" w:hAnsi="Times New Roman" w:cs="Times New Roman"/>
          <w:bCs/>
          <w:sz w:val="24"/>
          <w:szCs w:val="24"/>
        </w:rPr>
      </w:pPr>
      <w:r w:rsidRPr="0001496A">
        <w:rPr>
          <w:rFonts w:ascii="Times New Roman" w:hAnsi="Times New Roman" w:cs="Times New Roman"/>
          <w:bCs/>
          <w:sz w:val="24"/>
          <w:szCs w:val="24"/>
        </w:rPr>
        <w:t>6. Ключевые показатели вида контроля и их целевые значения</w:t>
      </w:r>
      <w:r w:rsidR="0001496A">
        <w:rPr>
          <w:rFonts w:ascii="Times New Roman" w:hAnsi="Times New Roman" w:cs="Times New Roman"/>
          <w:bCs/>
          <w:sz w:val="24"/>
          <w:szCs w:val="24"/>
        </w:rPr>
        <w:t xml:space="preserve"> </w:t>
      </w:r>
      <w:r w:rsidRPr="0001496A">
        <w:rPr>
          <w:rFonts w:ascii="Times New Roman" w:hAnsi="Times New Roman" w:cs="Times New Roman"/>
          <w:bCs/>
          <w:sz w:val="24"/>
          <w:szCs w:val="24"/>
        </w:rPr>
        <w:t>для муниципального контроля</w:t>
      </w:r>
    </w:p>
    <w:p w:rsidR="0078677D" w:rsidRDefault="0078677D" w:rsidP="003A7905">
      <w:pPr>
        <w:pStyle w:val="ConsPlusNormal"/>
        <w:widowContro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1496A" w:rsidRDefault="0001496A" w:rsidP="003A7905">
      <w:pPr>
        <w:pStyle w:val="ConsPlusNormal"/>
        <w:widowControl/>
        <w:spacing w:line="288" w:lineRule="auto"/>
        <w:ind w:firstLine="540"/>
        <w:jc w:val="both"/>
        <w:rPr>
          <w:rFonts w:ascii="Times New Roman" w:hAnsi="Times New Roman" w:cs="Times New Roman"/>
          <w:bCs/>
          <w:sz w:val="24"/>
          <w:szCs w:val="24"/>
        </w:rPr>
      </w:pPr>
    </w:p>
    <w:p w:rsidR="0001496A" w:rsidRDefault="0001496A">
      <w:pPr>
        <w:spacing w:after="200" w:line="276" w:lineRule="auto"/>
        <w:rPr>
          <w:bCs/>
        </w:rPr>
      </w:pPr>
      <w:r>
        <w:rPr>
          <w:bCs/>
        </w:rPr>
        <w:br w:type="page"/>
      </w:r>
    </w:p>
    <w:p w:rsidR="00A54D59" w:rsidRPr="006256B3" w:rsidRDefault="0001496A" w:rsidP="00A54D59">
      <w:pPr>
        <w:pStyle w:val="ConsPlusNormal"/>
        <w:ind w:firstLine="540"/>
        <w:jc w:val="right"/>
        <w:rPr>
          <w:rFonts w:ascii="Times New Roman" w:hAnsi="Times New Roman" w:cs="Times New Roman"/>
          <w:sz w:val="24"/>
          <w:szCs w:val="24"/>
        </w:rPr>
      </w:pPr>
      <w:r w:rsidRPr="006256B3">
        <w:rPr>
          <w:rFonts w:ascii="Times New Roman" w:hAnsi="Times New Roman" w:cs="Times New Roman"/>
          <w:sz w:val="24"/>
          <w:szCs w:val="24"/>
        </w:rPr>
        <w:lastRenderedPageBreak/>
        <w:t>Приложение</w:t>
      </w:r>
      <w:r w:rsidR="00A54D59" w:rsidRPr="006256B3">
        <w:rPr>
          <w:rFonts w:ascii="Times New Roman" w:hAnsi="Times New Roman" w:cs="Times New Roman"/>
          <w:sz w:val="24"/>
          <w:szCs w:val="24"/>
        </w:rPr>
        <w:t xml:space="preserve"> №</w:t>
      </w:r>
      <w:r w:rsidRPr="006256B3">
        <w:rPr>
          <w:rFonts w:ascii="Times New Roman" w:hAnsi="Times New Roman" w:cs="Times New Roman"/>
          <w:sz w:val="24"/>
          <w:szCs w:val="24"/>
        </w:rPr>
        <w:t xml:space="preserve">1 к Положению </w:t>
      </w:r>
      <w:r w:rsidR="00A54D59" w:rsidRPr="006256B3">
        <w:rPr>
          <w:rFonts w:ascii="Times New Roman" w:hAnsi="Times New Roman" w:cs="Times New Roman"/>
          <w:sz w:val="24"/>
          <w:szCs w:val="24"/>
        </w:rPr>
        <w:t xml:space="preserve">о муниципальном </w:t>
      </w:r>
    </w:p>
    <w:p w:rsidR="00A54D59" w:rsidRPr="006256B3" w:rsidRDefault="00A54D59" w:rsidP="00A54D59">
      <w:pPr>
        <w:pStyle w:val="ConsPlusNormal"/>
        <w:ind w:firstLine="540"/>
        <w:jc w:val="right"/>
        <w:rPr>
          <w:rFonts w:ascii="Times New Roman" w:hAnsi="Times New Roman" w:cs="Times New Roman"/>
          <w:sz w:val="24"/>
          <w:szCs w:val="24"/>
        </w:rPr>
      </w:pPr>
      <w:r w:rsidRPr="006256B3">
        <w:rPr>
          <w:rFonts w:ascii="Times New Roman" w:hAnsi="Times New Roman" w:cs="Times New Roman"/>
          <w:sz w:val="24"/>
          <w:szCs w:val="24"/>
        </w:rPr>
        <w:t xml:space="preserve">жилищном контроле на территории </w:t>
      </w:r>
    </w:p>
    <w:p w:rsidR="00A54D59" w:rsidRPr="006256B3" w:rsidRDefault="00A54D59" w:rsidP="00A54D59">
      <w:pPr>
        <w:pStyle w:val="ConsPlusNormal"/>
        <w:ind w:firstLine="540"/>
        <w:jc w:val="right"/>
        <w:rPr>
          <w:rFonts w:ascii="Times New Roman" w:hAnsi="Times New Roman" w:cs="Times New Roman"/>
          <w:b/>
          <w:bCs/>
          <w:sz w:val="24"/>
          <w:szCs w:val="24"/>
        </w:rPr>
      </w:pPr>
      <w:r w:rsidRPr="006256B3">
        <w:rPr>
          <w:rFonts w:ascii="Times New Roman" w:hAnsi="Times New Roman" w:cs="Times New Roman"/>
          <w:sz w:val="24"/>
          <w:szCs w:val="24"/>
        </w:rPr>
        <w:t>Кипенско</w:t>
      </w:r>
      <w:r w:rsidR="00675E34" w:rsidRPr="006256B3">
        <w:rPr>
          <w:rFonts w:ascii="Times New Roman" w:hAnsi="Times New Roman" w:cs="Times New Roman"/>
          <w:sz w:val="24"/>
          <w:szCs w:val="24"/>
        </w:rPr>
        <w:t>го</w:t>
      </w:r>
      <w:r w:rsidRPr="006256B3">
        <w:rPr>
          <w:rFonts w:ascii="Times New Roman" w:hAnsi="Times New Roman" w:cs="Times New Roman"/>
          <w:sz w:val="24"/>
          <w:szCs w:val="24"/>
        </w:rPr>
        <w:t xml:space="preserve"> сельско</w:t>
      </w:r>
      <w:r w:rsidR="00675E34" w:rsidRPr="006256B3">
        <w:rPr>
          <w:rFonts w:ascii="Times New Roman" w:hAnsi="Times New Roman" w:cs="Times New Roman"/>
          <w:sz w:val="24"/>
          <w:szCs w:val="24"/>
        </w:rPr>
        <w:t>го</w:t>
      </w:r>
      <w:r w:rsidRPr="006256B3">
        <w:rPr>
          <w:rFonts w:ascii="Times New Roman" w:hAnsi="Times New Roman" w:cs="Times New Roman"/>
          <w:sz w:val="24"/>
          <w:szCs w:val="24"/>
        </w:rPr>
        <w:t xml:space="preserve"> поселени</w:t>
      </w:r>
      <w:r w:rsidR="00675E34" w:rsidRPr="006256B3">
        <w:rPr>
          <w:rFonts w:ascii="Times New Roman" w:hAnsi="Times New Roman" w:cs="Times New Roman"/>
          <w:sz w:val="24"/>
          <w:szCs w:val="24"/>
        </w:rPr>
        <w:t>я</w:t>
      </w:r>
      <w:r w:rsidRPr="006256B3">
        <w:rPr>
          <w:rFonts w:ascii="Times New Roman" w:hAnsi="Times New Roman" w:cs="Times New Roman"/>
          <w:b/>
          <w:bCs/>
          <w:sz w:val="24"/>
          <w:szCs w:val="24"/>
        </w:rPr>
        <w:t xml:space="preserve"> </w:t>
      </w:r>
    </w:p>
    <w:p w:rsidR="0001496A" w:rsidRDefault="0001496A" w:rsidP="000E205B">
      <w:pPr>
        <w:widowControl w:val="0"/>
        <w:spacing w:line="192" w:lineRule="auto"/>
        <w:ind w:left="4535"/>
        <w:jc w:val="right"/>
        <w:outlineLvl w:val="1"/>
        <w:rPr>
          <w:vertAlign w:val="superscript"/>
        </w:rPr>
      </w:pPr>
    </w:p>
    <w:p w:rsidR="00A54D59" w:rsidRPr="0001496A" w:rsidRDefault="00A54D59" w:rsidP="000E205B">
      <w:pPr>
        <w:widowControl w:val="0"/>
        <w:spacing w:line="192" w:lineRule="auto"/>
        <w:ind w:left="4535"/>
        <w:jc w:val="right"/>
        <w:outlineLvl w:val="1"/>
        <w:rPr>
          <w:vertAlign w:val="superscript"/>
        </w:rPr>
      </w:pPr>
    </w:p>
    <w:p w:rsidR="0001496A" w:rsidRPr="0001496A" w:rsidRDefault="0001496A" w:rsidP="0001496A">
      <w:pPr>
        <w:widowControl w:val="0"/>
        <w:spacing w:line="192" w:lineRule="auto"/>
        <w:ind w:left="4535"/>
        <w:outlineLvl w:val="1"/>
        <w:rPr>
          <w:i/>
        </w:rPr>
      </w:pPr>
    </w:p>
    <w:p w:rsidR="0001496A" w:rsidRPr="0001496A" w:rsidRDefault="0001496A" w:rsidP="0001496A">
      <w:pPr>
        <w:widowControl w:val="0"/>
        <w:jc w:val="center"/>
        <w:rPr>
          <w:b/>
          <w:color w:val="000000"/>
        </w:rPr>
      </w:pPr>
      <w:r w:rsidRPr="0001496A">
        <w:rPr>
          <w:b/>
          <w:color w:val="000000"/>
        </w:rPr>
        <w:t xml:space="preserve">Критерии отнесения объектов контроля к категориям риска </w:t>
      </w:r>
    </w:p>
    <w:p w:rsidR="0001496A" w:rsidRPr="0001496A" w:rsidRDefault="0001496A" w:rsidP="0001496A">
      <w:pPr>
        <w:widowControl w:val="0"/>
        <w:jc w:val="center"/>
        <w:rPr>
          <w:color w:val="FF0000"/>
        </w:rPr>
      </w:pPr>
      <w:r w:rsidRPr="0001496A">
        <w:rPr>
          <w:b/>
          <w:color w:val="000000"/>
        </w:rPr>
        <w:t>в рамках осуществления муниципального контроля</w:t>
      </w:r>
    </w:p>
    <w:p w:rsidR="0001496A" w:rsidRPr="0001496A" w:rsidRDefault="0001496A" w:rsidP="0001496A">
      <w:pPr>
        <w:widowControl w:val="0"/>
        <w:ind w:firstLine="709"/>
        <w:jc w:val="both"/>
        <w:rPr>
          <w:color w:val="000000"/>
        </w:rPr>
      </w:pPr>
      <w:r w:rsidRPr="0001496A">
        <w:rPr>
          <w:color w:val="000000"/>
        </w:rPr>
        <w:t> </w:t>
      </w:r>
    </w:p>
    <w:p w:rsidR="0001496A" w:rsidRPr="0001496A" w:rsidRDefault="0001496A" w:rsidP="0001496A">
      <w:pPr>
        <w:widowControl w:val="0"/>
        <w:ind w:firstLine="709"/>
        <w:jc w:val="both"/>
      </w:pPr>
      <w:r w:rsidRPr="0001496A">
        <w:t> 1. Отнесение объектов контроля к определенной категории риска осуществляется в зависимости от значения показателя риска:</w:t>
      </w:r>
    </w:p>
    <w:p w:rsidR="0001496A" w:rsidRPr="0001496A" w:rsidRDefault="0001496A" w:rsidP="0001496A">
      <w:pPr>
        <w:widowControl w:val="0"/>
        <w:ind w:firstLine="709"/>
        <w:jc w:val="both"/>
      </w:pPr>
      <w:r w:rsidRPr="0001496A">
        <w:t>при значении показателя риска более 4 объект контроля относится - к категории среднего риска;</w:t>
      </w:r>
    </w:p>
    <w:p w:rsidR="0001496A" w:rsidRPr="0001496A" w:rsidRDefault="0001496A" w:rsidP="0001496A">
      <w:pPr>
        <w:widowControl w:val="0"/>
        <w:ind w:firstLine="709"/>
        <w:jc w:val="both"/>
      </w:pPr>
      <w:r w:rsidRPr="0001496A">
        <w:t>при значении показателя риска от 3 до 4 включительно - к категории умеренного риска;</w:t>
      </w:r>
    </w:p>
    <w:p w:rsidR="0001496A" w:rsidRPr="0001496A" w:rsidRDefault="0001496A" w:rsidP="0001496A">
      <w:pPr>
        <w:widowControl w:val="0"/>
        <w:ind w:firstLine="709"/>
        <w:jc w:val="both"/>
      </w:pPr>
      <w:r w:rsidRPr="0001496A">
        <w:t>при значении показателя риска от 0 до 2 включительно - к категории низкого риска.</w:t>
      </w:r>
    </w:p>
    <w:p w:rsidR="0001496A" w:rsidRPr="0001496A" w:rsidRDefault="0001496A" w:rsidP="0001496A">
      <w:pPr>
        <w:widowControl w:val="0"/>
        <w:ind w:firstLine="709"/>
        <w:jc w:val="both"/>
      </w:pPr>
      <w:r w:rsidRPr="0001496A">
        <w:t>2. Показатель риска рассчитывается по следующей формуле:</w:t>
      </w:r>
    </w:p>
    <w:p w:rsidR="0001496A" w:rsidRPr="0001496A" w:rsidRDefault="0001496A" w:rsidP="0001496A">
      <w:pPr>
        <w:widowControl w:val="0"/>
        <w:ind w:firstLine="709"/>
        <w:jc w:val="both"/>
      </w:pPr>
      <w:r w:rsidRPr="0001496A">
        <w:t> </w:t>
      </w:r>
    </w:p>
    <w:p w:rsidR="0001496A" w:rsidRPr="0001496A" w:rsidRDefault="0001496A" w:rsidP="0001496A">
      <w:pPr>
        <w:widowControl w:val="0"/>
        <w:ind w:firstLine="709"/>
        <w:jc w:val="both"/>
        <w:rPr>
          <w:color w:val="000000"/>
        </w:rPr>
      </w:pPr>
      <w:r w:rsidRPr="0001496A">
        <w:t>К = 2 x V</w:t>
      </w:r>
      <w:r w:rsidRPr="0001496A">
        <w:rPr>
          <w:vertAlign w:val="subscript"/>
        </w:rPr>
        <w:t>1</w:t>
      </w:r>
      <w:r w:rsidRPr="0001496A">
        <w:t xml:space="preserve"> + V</w:t>
      </w:r>
      <w:r w:rsidRPr="0001496A">
        <w:rPr>
          <w:vertAlign w:val="subscript"/>
        </w:rPr>
        <w:t>2</w:t>
      </w:r>
      <w:r w:rsidRPr="0001496A">
        <w:t xml:space="preserve"> + 2 x V</w:t>
      </w:r>
      <w:r w:rsidRPr="0001496A">
        <w:rPr>
          <w:vertAlign w:val="subscript"/>
        </w:rPr>
        <w:t>3</w:t>
      </w:r>
      <w:r w:rsidRPr="0001496A">
        <w:t xml:space="preserve">, где: </w:t>
      </w:r>
    </w:p>
    <w:p w:rsidR="0001496A" w:rsidRPr="0001496A" w:rsidRDefault="0001496A" w:rsidP="0001496A">
      <w:pPr>
        <w:widowControl w:val="0"/>
        <w:ind w:firstLine="709"/>
        <w:jc w:val="both"/>
        <w:rPr>
          <w:color w:val="000000"/>
        </w:rPr>
      </w:pPr>
      <w:r w:rsidRPr="0001496A">
        <w:rPr>
          <w:color w:val="000000"/>
        </w:rPr>
        <w:t>К - показатель риска;</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1</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1496A" w:rsidRPr="0001496A" w:rsidRDefault="0001496A" w:rsidP="0001496A">
      <w:pPr>
        <w:widowControl w:val="0"/>
        <w:ind w:firstLine="709"/>
        <w:jc w:val="both"/>
        <w:rPr>
          <w:color w:val="000000"/>
        </w:rPr>
      </w:pPr>
      <w:r w:rsidRPr="0001496A">
        <w:rPr>
          <w:color w:val="000000"/>
        </w:rPr>
        <w:t> </w:t>
      </w: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2</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3</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E205B" w:rsidRDefault="000E205B">
      <w:pPr>
        <w:spacing w:after="200" w:line="276" w:lineRule="auto"/>
      </w:pPr>
      <w:r>
        <w:br w:type="page"/>
      </w:r>
    </w:p>
    <w:p w:rsidR="0001496A" w:rsidRPr="0001496A" w:rsidRDefault="0001496A" w:rsidP="0001496A">
      <w:pPr>
        <w:widowControl w:val="0"/>
        <w:spacing w:line="192" w:lineRule="auto"/>
        <w:ind w:firstLine="4536"/>
        <w:outlineLvl w:val="1"/>
      </w:pP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Приложение №</w:t>
      </w:r>
      <w:r>
        <w:rPr>
          <w:rFonts w:ascii="Times New Roman" w:hAnsi="Times New Roman" w:cs="Times New Roman"/>
          <w:sz w:val="22"/>
          <w:szCs w:val="22"/>
        </w:rPr>
        <w:t>2</w:t>
      </w:r>
      <w:r w:rsidRPr="00A54D59">
        <w:rPr>
          <w:rFonts w:ascii="Times New Roman" w:hAnsi="Times New Roman" w:cs="Times New Roman"/>
          <w:sz w:val="22"/>
          <w:szCs w:val="22"/>
        </w:rPr>
        <w:t xml:space="preserve"> к Положению 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b/>
          <w:bCs/>
          <w:sz w:val="22"/>
          <w:szCs w:val="22"/>
        </w:rPr>
      </w:pPr>
      <w:r w:rsidRPr="00A54D59">
        <w:rPr>
          <w:rFonts w:ascii="Times New Roman" w:hAnsi="Times New Roman" w:cs="Times New Roman"/>
          <w:sz w:val="22"/>
          <w:szCs w:val="22"/>
        </w:rPr>
        <w:t>Кипенско</w:t>
      </w:r>
      <w:r w:rsidR="00675E34">
        <w:rPr>
          <w:rFonts w:ascii="Times New Roman" w:hAnsi="Times New Roman" w:cs="Times New Roman"/>
          <w:sz w:val="22"/>
          <w:szCs w:val="22"/>
        </w:rPr>
        <w:t>го</w:t>
      </w:r>
      <w:r w:rsidRPr="00A54D59">
        <w:rPr>
          <w:rFonts w:ascii="Times New Roman" w:hAnsi="Times New Roman" w:cs="Times New Roman"/>
          <w:sz w:val="22"/>
          <w:szCs w:val="22"/>
        </w:rPr>
        <w:t xml:space="preserve"> сельско</w:t>
      </w:r>
      <w:r w:rsidR="00675E34">
        <w:rPr>
          <w:rFonts w:ascii="Times New Roman" w:hAnsi="Times New Roman" w:cs="Times New Roman"/>
          <w:sz w:val="22"/>
          <w:szCs w:val="22"/>
        </w:rPr>
        <w:t>го</w:t>
      </w:r>
      <w:r w:rsidRPr="00A54D59">
        <w:rPr>
          <w:rFonts w:ascii="Times New Roman" w:hAnsi="Times New Roman" w:cs="Times New Roman"/>
          <w:sz w:val="22"/>
          <w:szCs w:val="22"/>
        </w:rPr>
        <w:t xml:space="preserve"> поселени</w:t>
      </w:r>
      <w:r w:rsidR="00675E34">
        <w:rPr>
          <w:rFonts w:ascii="Times New Roman" w:hAnsi="Times New Roman" w:cs="Times New Roman"/>
          <w:sz w:val="22"/>
          <w:szCs w:val="22"/>
        </w:rPr>
        <w:t>я</w:t>
      </w:r>
      <w:r w:rsidRPr="00A54D59">
        <w:rPr>
          <w:rFonts w:ascii="Times New Roman" w:hAnsi="Times New Roman" w:cs="Times New Roman"/>
          <w:b/>
          <w:bCs/>
          <w:sz w:val="22"/>
          <w:szCs w:val="22"/>
        </w:rPr>
        <w:t xml:space="preserve"> </w:t>
      </w:r>
    </w:p>
    <w:p w:rsidR="0001496A" w:rsidRPr="0001496A" w:rsidRDefault="0001496A" w:rsidP="000E205B">
      <w:pPr>
        <w:widowControl w:val="0"/>
        <w:spacing w:line="240" w:lineRule="exact"/>
        <w:ind w:firstLine="720"/>
        <w:jc w:val="right"/>
        <w:rPr>
          <w:shd w:val="clear" w:color="auto" w:fill="F1C100"/>
        </w:rPr>
      </w:pPr>
    </w:p>
    <w:p w:rsidR="0001496A" w:rsidRPr="0001496A" w:rsidRDefault="0001496A" w:rsidP="0001496A">
      <w:pPr>
        <w:widowControl w:val="0"/>
        <w:jc w:val="center"/>
        <w:rPr>
          <w:b/>
          <w:bCs/>
          <w:color w:val="000000"/>
        </w:rPr>
      </w:pPr>
    </w:p>
    <w:p w:rsidR="0001496A" w:rsidRPr="0001496A" w:rsidRDefault="0001496A" w:rsidP="0001496A">
      <w:pPr>
        <w:widowControl w:val="0"/>
        <w:autoSpaceDE w:val="0"/>
        <w:autoSpaceDN w:val="0"/>
        <w:adjustRightInd w:val="0"/>
        <w:ind w:firstLine="539"/>
        <w:jc w:val="center"/>
        <w:rPr>
          <w:b/>
          <w:bCs/>
          <w:color w:val="000000"/>
        </w:rPr>
      </w:pPr>
      <w:r w:rsidRPr="0001496A">
        <w:rPr>
          <w:b/>
          <w:color w:val="000000"/>
        </w:rPr>
        <w:t>Перечень индикаторов риска нарушения обязательных требований</w:t>
      </w:r>
      <w:r w:rsidRPr="0001496A">
        <w:rPr>
          <w:b/>
          <w:bCs/>
          <w:color w:val="000000"/>
        </w:rPr>
        <w:t xml:space="preserve">, </w:t>
      </w:r>
    </w:p>
    <w:p w:rsidR="0001496A" w:rsidRPr="0001496A" w:rsidRDefault="0001496A" w:rsidP="0001496A">
      <w:pPr>
        <w:widowControl w:val="0"/>
        <w:autoSpaceDE w:val="0"/>
        <w:autoSpaceDN w:val="0"/>
        <w:adjustRightInd w:val="0"/>
        <w:ind w:firstLine="539"/>
        <w:jc w:val="center"/>
        <w:rPr>
          <w:b/>
          <w:color w:val="000000"/>
        </w:rPr>
      </w:pPr>
      <w:r w:rsidRPr="0001496A">
        <w:rPr>
          <w:b/>
          <w:bCs/>
          <w:color w:val="000000"/>
        </w:rPr>
        <w:t>используемые в качестве основания для проведения контрольных мероприятий при осуществлении муниципального контроля</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1496A" w:rsidRPr="0001496A" w:rsidRDefault="0001496A" w:rsidP="0001496A">
      <w:pPr>
        <w:widowControl w:val="0"/>
        <w:ind w:firstLine="709"/>
        <w:jc w:val="both"/>
        <w:rPr>
          <w:color w:val="000000"/>
        </w:rPr>
      </w:pPr>
      <w:r w:rsidRPr="0001496A">
        <w:rPr>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01496A" w:rsidRPr="0001496A" w:rsidRDefault="0001496A" w:rsidP="0001496A">
      <w:pPr>
        <w:widowControl w:val="0"/>
        <w:ind w:firstLine="709"/>
        <w:jc w:val="both"/>
        <w:rPr>
          <w:color w:val="000000"/>
        </w:rPr>
      </w:pPr>
      <w:r w:rsidRPr="0001496A">
        <w:rPr>
          <w:color w:val="000000"/>
        </w:rPr>
        <w:t>б) порядку осуществления перепланировки и (или) переустройства помещений в многоквартирном доме;</w:t>
      </w:r>
    </w:p>
    <w:p w:rsidR="0001496A" w:rsidRPr="0001496A" w:rsidRDefault="0001496A" w:rsidP="0001496A">
      <w:pPr>
        <w:widowControl w:val="0"/>
        <w:ind w:firstLine="709"/>
        <w:jc w:val="both"/>
        <w:rPr>
          <w:color w:val="000000"/>
        </w:rPr>
      </w:pPr>
      <w:r w:rsidRPr="0001496A">
        <w:rPr>
          <w:color w:val="000000"/>
        </w:rPr>
        <w:t>в) к предоставлению коммунальных услуг собственникам и пользователям помещений в многоквартирных домах и жилых домов;</w:t>
      </w:r>
    </w:p>
    <w:p w:rsidR="0001496A" w:rsidRPr="0001496A" w:rsidRDefault="0001496A" w:rsidP="0001496A">
      <w:pPr>
        <w:widowControl w:val="0"/>
        <w:ind w:firstLine="709"/>
        <w:jc w:val="both"/>
        <w:rPr>
          <w:color w:val="000000"/>
        </w:rPr>
      </w:pPr>
      <w:r w:rsidRPr="0001496A">
        <w:rPr>
          <w:color w:val="000000"/>
        </w:rPr>
        <w:t>г) к обеспечению доступности для инвалидов помещений в многоквартирных домах;</w:t>
      </w:r>
    </w:p>
    <w:p w:rsidR="0001496A" w:rsidRPr="0001496A" w:rsidRDefault="0001496A" w:rsidP="0001496A">
      <w:pPr>
        <w:widowControl w:val="0"/>
        <w:ind w:firstLine="709"/>
        <w:jc w:val="both"/>
        <w:rPr>
          <w:color w:val="000000"/>
        </w:rPr>
      </w:pPr>
      <w:r w:rsidRPr="0001496A">
        <w:rPr>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496A" w:rsidRPr="0001496A" w:rsidRDefault="0001496A" w:rsidP="0001496A">
      <w:pPr>
        <w:widowControl w:val="0"/>
        <w:ind w:firstLine="709"/>
        <w:jc w:val="both"/>
        <w:rPr>
          <w:color w:val="000000"/>
        </w:rPr>
      </w:pPr>
      <w:r w:rsidRPr="0001496A">
        <w:rPr>
          <w:color w:val="000000"/>
        </w:rPr>
        <w:t>е) к обеспечению безопасности при использовании и содержании внутридомового и внутриквартирного газового оборудования.</w:t>
      </w:r>
    </w:p>
    <w:p w:rsidR="0001496A" w:rsidRPr="0001496A" w:rsidRDefault="0001496A" w:rsidP="0001496A">
      <w:pPr>
        <w:widowControl w:val="0"/>
        <w:ind w:firstLine="709"/>
        <w:jc w:val="both"/>
        <w:rPr>
          <w:color w:val="000000"/>
        </w:rPr>
      </w:pPr>
      <w:r w:rsidRPr="0001496A">
        <w:rPr>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1496A" w:rsidRPr="0001496A" w:rsidRDefault="0001496A" w:rsidP="0001496A">
      <w:pPr>
        <w:widowControl w:val="0"/>
        <w:ind w:firstLine="709"/>
        <w:jc w:val="both"/>
        <w:rPr>
          <w:color w:val="000000"/>
        </w:rPr>
      </w:pPr>
      <w:r w:rsidRPr="0001496A">
        <w:rPr>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675E34" w:rsidRPr="00675E34" w:rsidRDefault="0001496A" w:rsidP="00675E34">
      <w:pPr>
        <w:widowControl w:val="0"/>
        <w:ind w:firstLine="709"/>
        <w:jc w:val="both"/>
        <w:rPr>
          <w:color w:val="000000"/>
        </w:rPr>
      </w:pPr>
      <w:r w:rsidRPr="0001496A">
        <w:rPr>
          <w:color w:val="000000"/>
        </w:rPr>
        <w:t xml:space="preserve">3. </w:t>
      </w:r>
      <w:r w:rsidR="00675E34" w:rsidRPr="00675E34">
        <w:rPr>
          <w:color w:val="000000"/>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позволяющем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контролируемыми лицами обязательных требований, установленных ч.1 ст. 20 ЖК РФ.</w:t>
      </w:r>
    </w:p>
    <w:p w:rsidR="00675E34" w:rsidRPr="00675E34" w:rsidRDefault="00675E34" w:rsidP="00675E34">
      <w:pPr>
        <w:widowControl w:val="0"/>
        <w:ind w:firstLine="709"/>
        <w:jc w:val="both"/>
        <w:rPr>
          <w:color w:val="000000"/>
        </w:rPr>
      </w:pPr>
    </w:p>
    <w:p w:rsidR="0001496A" w:rsidRPr="000E205B" w:rsidRDefault="00675E34" w:rsidP="00675E34">
      <w:pPr>
        <w:widowControl w:val="0"/>
        <w:ind w:firstLine="709"/>
        <w:jc w:val="both"/>
        <w:rPr>
          <w:color w:val="000000"/>
        </w:rPr>
      </w:pPr>
      <w:r>
        <w:rPr>
          <w:color w:val="000000"/>
        </w:rPr>
        <w:lastRenderedPageBreak/>
        <w:t xml:space="preserve">4. </w:t>
      </w:r>
      <w:r w:rsidRPr="00675E34">
        <w:rPr>
          <w:color w:val="000000"/>
        </w:rPr>
        <w:t>Отсутствие в течении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жилищно-коммунального хозяйства</w:t>
      </w:r>
      <w:r>
        <w:rPr>
          <w:color w:val="000000"/>
        </w:rPr>
        <w:t>.</w:t>
      </w:r>
    </w:p>
    <w:p w:rsidR="0001496A" w:rsidRDefault="0001496A">
      <w:pPr>
        <w:spacing w:after="200" w:line="276" w:lineRule="auto"/>
        <w:rPr>
          <w:color w:val="000000"/>
          <w:sz w:val="28"/>
          <w:szCs w:val="28"/>
        </w:rPr>
      </w:pPr>
      <w:r>
        <w:rPr>
          <w:color w:val="000000"/>
          <w:sz w:val="28"/>
          <w:szCs w:val="28"/>
        </w:rPr>
        <w:br w:type="page"/>
      </w:r>
    </w:p>
    <w:p w:rsidR="0001496A" w:rsidRPr="0001496A" w:rsidRDefault="0001496A" w:rsidP="0001496A">
      <w:pPr>
        <w:widowControl w:val="0"/>
        <w:spacing w:line="192" w:lineRule="auto"/>
        <w:ind w:firstLine="720"/>
        <w:outlineLvl w:val="1"/>
        <w:rPr>
          <w:sz w:val="28"/>
          <w:szCs w:val="22"/>
        </w:rPr>
        <w:sectPr w:rsidR="0001496A" w:rsidRPr="0001496A" w:rsidSect="008B6C78">
          <w:headerReference w:type="default" r:id="rId9"/>
          <w:pgSz w:w="11906" w:h="16838"/>
          <w:pgMar w:top="851" w:right="567" w:bottom="1134" w:left="1418" w:header="709" w:footer="709" w:gutter="0"/>
          <w:pgNumType w:start="1"/>
          <w:cols w:space="720"/>
          <w:titlePg/>
          <w:docGrid w:linePitch="272"/>
        </w:sectPr>
      </w:pP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lastRenderedPageBreak/>
        <w:t>Приложение №</w:t>
      </w:r>
      <w:r>
        <w:rPr>
          <w:rFonts w:ascii="Times New Roman" w:hAnsi="Times New Roman" w:cs="Times New Roman"/>
          <w:sz w:val="22"/>
          <w:szCs w:val="22"/>
        </w:rPr>
        <w:t>3</w:t>
      </w:r>
      <w:r w:rsidRPr="00A54D59">
        <w:rPr>
          <w:rFonts w:ascii="Times New Roman" w:hAnsi="Times New Roman" w:cs="Times New Roman"/>
          <w:sz w:val="22"/>
          <w:szCs w:val="22"/>
        </w:rPr>
        <w:t xml:space="preserve"> к Положению 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b/>
          <w:bCs/>
          <w:sz w:val="22"/>
          <w:szCs w:val="22"/>
        </w:rPr>
      </w:pPr>
      <w:r w:rsidRPr="00A54D59">
        <w:rPr>
          <w:rFonts w:ascii="Times New Roman" w:hAnsi="Times New Roman" w:cs="Times New Roman"/>
          <w:sz w:val="22"/>
          <w:szCs w:val="22"/>
        </w:rPr>
        <w:t>Кипенско</w:t>
      </w:r>
      <w:r w:rsidR="006256B3">
        <w:rPr>
          <w:rFonts w:ascii="Times New Roman" w:hAnsi="Times New Roman" w:cs="Times New Roman"/>
          <w:sz w:val="22"/>
          <w:szCs w:val="22"/>
        </w:rPr>
        <w:t>го</w:t>
      </w:r>
      <w:r w:rsidRPr="00A54D59">
        <w:rPr>
          <w:rFonts w:ascii="Times New Roman" w:hAnsi="Times New Roman" w:cs="Times New Roman"/>
          <w:sz w:val="22"/>
          <w:szCs w:val="22"/>
        </w:rPr>
        <w:t xml:space="preserve"> сельско</w:t>
      </w:r>
      <w:r w:rsidR="006256B3">
        <w:rPr>
          <w:rFonts w:ascii="Times New Roman" w:hAnsi="Times New Roman" w:cs="Times New Roman"/>
          <w:sz w:val="22"/>
          <w:szCs w:val="22"/>
        </w:rPr>
        <w:t>го</w:t>
      </w:r>
      <w:r w:rsidRPr="00A54D59">
        <w:rPr>
          <w:rFonts w:ascii="Times New Roman" w:hAnsi="Times New Roman" w:cs="Times New Roman"/>
          <w:sz w:val="22"/>
          <w:szCs w:val="22"/>
        </w:rPr>
        <w:t xml:space="preserve"> поселени</w:t>
      </w:r>
      <w:r w:rsidR="006256B3">
        <w:rPr>
          <w:rFonts w:ascii="Times New Roman" w:hAnsi="Times New Roman" w:cs="Times New Roman"/>
          <w:sz w:val="22"/>
          <w:szCs w:val="22"/>
        </w:rPr>
        <w:t>я</w:t>
      </w:r>
      <w:r w:rsidRPr="00A54D59">
        <w:rPr>
          <w:rFonts w:ascii="Times New Roman" w:hAnsi="Times New Roman" w:cs="Times New Roman"/>
          <w:b/>
          <w:bCs/>
          <w:sz w:val="22"/>
          <w:szCs w:val="22"/>
        </w:rPr>
        <w:t xml:space="preserve"> </w:t>
      </w:r>
    </w:p>
    <w:p w:rsidR="0001496A" w:rsidRPr="0001496A" w:rsidRDefault="0001496A" w:rsidP="0001496A">
      <w:pPr>
        <w:tabs>
          <w:tab w:val="left" w:pos="1134"/>
        </w:tabs>
        <w:contextualSpacing/>
        <w:jc w:val="center"/>
        <w:rPr>
          <w:b/>
          <w:highlight w:val="yellow"/>
        </w:rPr>
      </w:pPr>
    </w:p>
    <w:p w:rsidR="0001496A" w:rsidRPr="0001496A" w:rsidRDefault="0001496A" w:rsidP="0001496A">
      <w:pPr>
        <w:widowControl w:val="0"/>
        <w:spacing w:after="360"/>
        <w:jc w:val="center"/>
        <w:outlineLvl w:val="0"/>
        <w:rPr>
          <w:b/>
          <w:color w:val="000000"/>
        </w:rPr>
      </w:pPr>
      <w:r w:rsidRPr="0001496A">
        <w:rPr>
          <w:b/>
          <w:color w:val="000000"/>
        </w:rPr>
        <w:t>Перечень показателей результативности и эффективности муниципального жилищного контроля</w:t>
      </w:r>
    </w:p>
    <w:tbl>
      <w:tblPr>
        <w:tblStyle w:val="a8"/>
        <w:tblW w:w="15005" w:type="dxa"/>
        <w:tblLook w:val="04A0"/>
      </w:tblPr>
      <w:tblGrid>
        <w:gridCol w:w="1101"/>
        <w:gridCol w:w="2551"/>
        <w:gridCol w:w="2112"/>
        <w:gridCol w:w="3288"/>
        <w:gridCol w:w="1701"/>
        <w:gridCol w:w="1829"/>
        <w:gridCol w:w="2423"/>
      </w:tblGrid>
      <w:tr w:rsidR="0001496A" w:rsidRPr="0001496A" w:rsidTr="001B6A26">
        <w:tc>
          <w:tcPr>
            <w:tcW w:w="110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Номер показателя</w:t>
            </w:r>
          </w:p>
        </w:tc>
        <w:tc>
          <w:tcPr>
            <w:tcW w:w="255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Наименование показателя</w:t>
            </w:r>
          </w:p>
        </w:tc>
        <w:tc>
          <w:tcPr>
            <w:tcW w:w="2112"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Формула расчета</w:t>
            </w:r>
          </w:p>
        </w:tc>
        <w:tc>
          <w:tcPr>
            <w:tcW w:w="3288"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Комментарии                           (интерпретация значений)</w:t>
            </w:r>
          </w:p>
        </w:tc>
        <w:tc>
          <w:tcPr>
            <w:tcW w:w="170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Базовое значение показателя</w:t>
            </w:r>
          </w:p>
        </w:tc>
        <w:tc>
          <w:tcPr>
            <w:tcW w:w="1829"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Целевые значения показателей</w:t>
            </w:r>
          </w:p>
        </w:tc>
        <w:tc>
          <w:tcPr>
            <w:tcW w:w="2423"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Источники данных для определения значений показателя</w:t>
            </w:r>
          </w:p>
        </w:tc>
      </w:tr>
      <w:tr w:rsidR="0001496A" w:rsidRPr="0001496A" w:rsidTr="001B6A26">
        <w:trPr>
          <w:trHeight w:val="271"/>
        </w:trPr>
        <w:tc>
          <w:tcPr>
            <w:tcW w:w="15005" w:type="dxa"/>
            <w:gridSpan w:val="7"/>
          </w:tcPr>
          <w:p w:rsidR="0001496A" w:rsidRPr="0001496A" w:rsidRDefault="0001496A" w:rsidP="0001496A">
            <w:pPr>
              <w:widowControl w:val="0"/>
              <w:spacing w:after="360"/>
              <w:jc w:val="center"/>
              <w:outlineLvl w:val="0"/>
              <w:rPr>
                <w:b/>
                <w:color w:val="000000"/>
                <w:sz w:val="28"/>
                <w:szCs w:val="28"/>
              </w:rPr>
            </w:pPr>
            <w:r w:rsidRPr="0001496A">
              <w:rPr>
                <w:b/>
                <w:bCs/>
                <w:color w:val="000000"/>
                <w:sz w:val="20"/>
                <w:szCs w:val="20"/>
              </w:rPr>
              <w:t>КЛЮЧЕВЫЕ ПОКАЗАТЕЛИ</w:t>
            </w:r>
          </w:p>
        </w:tc>
      </w:tr>
      <w:tr w:rsidR="0001496A" w:rsidRPr="0001496A" w:rsidTr="001B6A26">
        <w:trPr>
          <w:trHeight w:val="521"/>
        </w:trPr>
        <w:tc>
          <w:tcPr>
            <w:tcW w:w="15005" w:type="dxa"/>
            <w:gridSpan w:val="7"/>
          </w:tcPr>
          <w:p w:rsidR="0001496A" w:rsidRPr="0001496A" w:rsidRDefault="0001496A" w:rsidP="0001496A">
            <w:pPr>
              <w:widowControl w:val="0"/>
              <w:autoSpaceDE w:val="0"/>
              <w:autoSpaceDN w:val="0"/>
              <w:adjustRightInd w:val="0"/>
              <w:jc w:val="center"/>
              <w:rPr>
                <w:b/>
                <w:bCs/>
                <w:color w:val="000000"/>
                <w:sz w:val="20"/>
                <w:szCs w:val="20"/>
              </w:rPr>
            </w:pPr>
            <w:r w:rsidRPr="0001496A">
              <w:rPr>
                <w:b/>
                <w:bCs/>
                <w:color w:val="000000"/>
                <w:sz w:val="20"/>
                <w:szCs w:val="20"/>
              </w:rPr>
              <w:t xml:space="preserve">Показатели, отражающие уровень минимизации вреда (ущерба) охраняемым законом ценностям, </w:t>
            </w:r>
          </w:p>
          <w:p w:rsidR="0001496A" w:rsidRPr="0001496A" w:rsidRDefault="0001496A" w:rsidP="0001496A">
            <w:pPr>
              <w:widowControl w:val="0"/>
              <w:spacing w:after="360"/>
              <w:jc w:val="center"/>
              <w:outlineLvl w:val="0"/>
              <w:rPr>
                <w:b/>
                <w:bCs/>
                <w:color w:val="000000"/>
                <w:sz w:val="20"/>
                <w:szCs w:val="20"/>
              </w:rPr>
            </w:pPr>
            <w:r w:rsidRPr="0001496A">
              <w:rPr>
                <w:b/>
                <w:bCs/>
                <w:color w:val="000000"/>
                <w:sz w:val="20"/>
                <w:szCs w:val="20"/>
              </w:rPr>
              <w:t>уровень устранения риска причинения вреда (ущерба)</w:t>
            </w:r>
          </w:p>
        </w:tc>
      </w:tr>
      <w:tr w:rsidR="0001496A" w:rsidRPr="0001496A" w:rsidTr="001B6A26">
        <w:trPr>
          <w:trHeight w:val="695"/>
        </w:trPr>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1</w:t>
            </w:r>
          </w:p>
        </w:tc>
        <w:tc>
          <w:tcPr>
            <w:tcW w:w="2551" w:type="dxa"/>
          </w:tcPr>
          <w:p w:rsidR="0001496A" w:rsidRPr="0001496A" w:rsidRDefault="0001496A" w:rsidP="0001496A">
            <w:pPr>
              <w:widowControl w:val="0"/>
              <w:spacing w:after="360"/>
              <w:outlineLvl w:val="0"/>
              <w:rPr>
                <w:b/>
                <w:color w:val="000000"/>
                <w:sz w:val="28"/>
                <w:szCs w:val="28"/>
              </w:rPr>
            </w:pPr>
            <w:r w:rsidRPr="0001496A">
              <w:rPr>
                <w:color w:val="00000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t>Сп</w:t>
            </w:r>
            <w:proofErr w:type="spellEnd"/>
            <w:r w:rsidRPr="0001496A">
              <w:rPr>
                <w:color w:val="000000"/>
                <w:sz w:val="20"/>
                <w:szCs w:val="20"/>
              </w:rPr>
              <w:t>*100/ ВРП</w:t>
            </w:r>
          </w:p>
        </w:tc>
        <w:tc>
          <w:tcPr>
            <w:tcW w:w="3288"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t>Сп</w:t>
            </w:r>
            <w:proofErr w:type="spellEnd"/>
            <w:r w:rsidRPr="0001496A">
              <w:rPr>
                <w:color w:val="000000"/>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01496A">
              <w:rPr>
                <w:color w:val="000000"/>
                <w:sz w:val="20"/>
                <w:szCs w:val="20"/>
              </w:rPr>
              <w:t>руб</w:t>
            </w:r>
            <w:proofErr w:type="spellEnd"/>
            <w:r w:rsidRPr="0001496A">
              <w:rPr>
                <w:color w:val="000000"/>
                <w:sz w:val="20"/>
                <w:szCs w:val="20"/>
              </w:rPr>
              <w:t xml:space="preserve">; ВРП - утвержденный валовой региональный продукт, млн. </w:t>
            </w:r>
            <w:proofErr w:type="spellStart"/>
            <w:r w:rsidRPr="0001496A">
              <w:rPr>
                <w:color w:val="000000"/>
                <w:sz w:val="20"/>
                <w:szCs w:val="20"/>
              </w:rPr>
              <w:t>руб</w:t>
            </w:r>
            <w:proofErr w:type="spellEnd"/>
            <w:r w:rsidRPr="0001496A">
              <w:rPr>
                <w:color w:val="000000"/>
                <w:sz w:val="20"/>
                <w:szCs w:val="20"/>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01496A" w:rsidRPr="0001496A" w:rsidRDefault="0001496A" w:rsidP="0001496A">
            <w:pPr>
              <w:widowControl w:val="0"/>
              <w:spacing w:after="360"/>
              <w:jc w:val="center"/>
              <w:outlineLvl w:val="0"/>
              <w:rPr>
                <w:b/>
                <w:color w:val="000000"/>
                <w:sz w:val="28"/>
                <w:szCs w:val="28"/>
              </w:rPr>
            </w:pPr>
          </w:p>
        </w:tc>
        <w:tc>
          <w:tcPr>
            <w:tcW w:w="1829" w:type="dxa"/>
          </w:tcPr>
          <w:p w:rsidR="0001496A" w:rsidRPr="0001496A" w:rsidRDefault="0001496A" w:rsidP="0001496A">
            <w:pPr>
              <w:widowControl w:val="0"/>
              <w:spacing w:after="360"/>
              <w:jc w:val="center"/>
              <w:outlineLvl w:val="0"/>
              <w:rPr>
                <w:b/>
                <w:color w:val="000000"/>
                <w:sz w:val="28"/>
                <w:szCs w:val="28"/>
              </w:rPr>
            </w:pPr>
          </w:p>
        </w:tc>
        <w:tc>
          <w:tcPr>
            <w:tcW w:w="2423" w:type="dxa"/>
          </w:tcPr>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Статистические данные контрольного органа: журнал распоряжений, реестр проверок статистические данные (</w:t>
            </w:r>
            <w:proofErr w:type="spellStart"/>
            <w:r w:rsidRPr="0001496A">
              <w:rPr>
                <w:bCs/>
                <w:color w:val="000000"/>
                <w:sz w:val="20"/>
                <w:szCs w:val="20"/>
              </w:rPr>
              <w:t>Петростат</w:t>
            </w:r>
            <w:proofErr w:type="spellEnd"/>
            <w:r w:rsidRPr="0001496A">
              <w:rPr>
                <w:bCs/>
                <w:color w:val="000000"/>
                <w:sz w:val="20"/>
                <w:szCs w:val="20"/>
              </w:rPr>
              <w:t>)</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 xml:space="preserve">Доля  выявленных случаев  нарушений обязательных требований, повлекших причинение вреда жизни, здоровью граждан  от </w:t>
            </w:r>
            <w:r w:rsidRPr="0001496A">
              <w:rPr>
                <w:color w:val="000000"/>
                <w:sz w:val="20"/>
                <w:szCs w:val="20"/>
              </w:rPr>
              <w:lastRenderedPageBreak/>
              <w:t>общего количества выявленных нарушений</w:t>
            </w:r>
          </w:p>
        </w:tc>
        <w:tc>
          <w:tcPr>
            <w:tcW w:w="2112"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lastRenderedPageBreak/>
              <w:t>Кспв</w:t>
            </w:r>
            <w:proofErr w:type="spellEnd"/>
            <w:r w:rsidRPr="0001496A">
              <w:rPr>
                <w:color w:val="000000"/>
                <w:sz w:val="20"/>
                <w:szCs w:val="20"/>
              </w:rPr>
              <w:t xml:space="preserve">*100% / </w:t>
            </w:r>
            <w:proofErr w:type="spellStart"/>
            <w:r w:rsidRPr="0001496A">
              <w:rPr>
                <w:color w:val="000000"/>
                <w:sz w:val="20"/>
                <w:szCs w:val="20"/>
              </w:rPr>
              <w:t>Ксн</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Кспв</w:t>
            </w:r>
            <w:proofErr w:type="spellEnd"/>
            <w:r w:rsidRPr="0001496A">
              <w:rPr>
                <w:color w:val="000000"/>
                <w:sz w:val="20"/>
                <w:szCs w:val="2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w:t>
            </w:r>
            <w:r w:rsidRPr="0001496A">
              <w:rPr>
                <w:color w:val="000000"/>
                <w:sz w:val="20"/>
                <w:szCs w:val="20"/>
              </w:rPr>
              <w:lastRenderedPageBreak/>
              <w:t>вступившими в законную силу решениями суда;</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 xml:space="preserve">К </w:t>
            </w:r>
            <w:proofErr w:type="spellStart"/>
            <w:r w:rsidRPr="0001496A">
              <w:rPr>
                <w:color w:val="000000"/>
                <w:sz w:val="20"/>
                <w:szCs w:val="20"/>
              </w:rPr>
              <w:t>с</w:t>
            </w:r>
            <w:proofErr w:type="gramStart"/>
            <w:r w:rsidRPr="0001496A">
              <w:rPr>
                <w:color w:val="000000"/>
                <w:sz w:val="20"/>
                <w:szCs w:val="20"/>
              </w:rPr>
              <w:t>н</w:t>
            </w:r>
            <w:proofErr w:type="spellEnd"/>
            <w:r w:rsidRPr="0001496A">
              <w:rPr>
                <w:color w:val="000000"/>
                <w:sz w:val="20"/>
                <w:szCs w:val="20"/>
              </w:rPr>
              <w:t>-</w:t>
            </w:r>
            <w:proofErr w:type="gramEnd"/>
            <w:r w:rsidRPr="0001496A">
              <w:rPr>
                <w:color w:val="000000"/>
                <w:sz w:val="20"/>
                <w:szCs w:val="20"/>
              </w:rPr>
              <w:t xml:space="preserve">  общее количество случаев нарушения обязательных требований, выявленных по результатам проверок</w:t>
            </w:r>
          </w:p>
        </w:tc>
        <w:tc>
          <w:tcPr>
            <w:tcW w:w="1701" w:type="dxa"/>
          </w:tcPr>
          <w:p w:rsidR="0001496A" w:rsidRPr="0001496A" w:rsidRDefault="0001496A" w:rsidP="0001496A">
            <w:pPr>
              <w:widowControl w:val="0"/>
              <w:spacing w:after="360"/>
              <w:jc w:val="center"/>
              <w:outlineLvl w:val="0"/>
              <w:rPr>
                <w:b/>
                <w:color w:val="000000"/>
                <w:sz w:val="28"/>
                <w:szCs w:val="28"/>
              </w:rPr>
            </w:pPr>
          </w:p>
        </w:tc>
        <w:tc>
          <w:tcPr>
            <w:tcW w:w="1829" w:type="dxa"/>
          </w:tcPr>
          <w:p w:rsidR="0001496A" w:rsidRPr="0001496A" w:rsidRDefault="0001496A" w:rsidP="0001496A">
            <w:pPr>
              <w:widowControl w:val="0"/>
              <w:spacing w:after="360"/>
              <w:jc w:val="center"/>
              <w:outlineLvl w:val="0"/>
              <w:rPr>
                <w:b/>
                <w:color w:val="000000"/>
                <w:sz w:val="28"/>
                <w:szCs w:val="28"/>
              </w:rPr>
            </w:pPr>
          </w:p>
        </w:tc>
        <w:tc>
          <w:tcPr>
            <w:tcW w:w="2423" w:type="dxa"/>
          </w:tcPr>
          <w:p w:rsidR="0001496A" w:rsidRPr="0001496A" w:rsidRDefault="0001496A" w:rsidP="0001496A">
            <w:pPr>
              <w:widowControl w:val="0"/>
              <w:jc w:val="center"/>
              <w:rPr>
                <w:color w:val="000000"/>
                <w:sz w:val="20"/>
                <w:szCs w:val="20"/>
              </w:rPr>
            </w:pPr>
            <w:r w:rsidRPr="0001496A">
              <w:rPr>
                <w:color w:val="000000"/>
                <w:sz w:val="20"/>
                <w:szCs w:val="20"/>
              </w:rPr>
              <w:t>Статистические данные контрольного органа;                 данные  ГАС РФ  «Правосудие».</w:t>
            </w:r>
          </w:p>
          <w:p w:rsidR="0001496A" w:rsidRPr="0001496A" w:rsidRDefault="0001496A" w:rsidP="0001496A">
            <w:pPr>
              <w:widowControl w:val="0"/>
              <w:spacing w:after="360"/>
              <w:jc w:val="center"/>
              <w:outlineLvl w:val="0"/>
              <w:rPr>
                <w:b/>
                <w:color w:val="000000"/>
                <w:sz w:val="28"/>
                <w:szCs w:val="28"/>
              </w:rPr>
            </w:pPr>
          </w:p>
        </w:tc>
      </w:tr>
      <w:tr w:rsidR="0001496A" w:rsidRPr="0001496A" w:rsidTr="001B6A26">
        <w:tc>
          <w:tcPr>
            <w:tcW w:w="15005" w:type="dxa"/>
            <w:gridSpan w:val="7"/>
          </w:tcPr>
          <w:p w:rsidR="0001496A" w:rsidRPr="0001496A" w:rsidRDefault="0001496A" w:rsidP="0001496A">
            <w:pPr>
              <w:widowControl w:val="0"/>
              <w:spacing w:after="360"/>
              <w:jc w:val="center"/>
              <w:outlineLvl w:val="0"/>
              <w:rPr>
                <w:b/>
                <w:color w:val="000000"/>
                <w:sz w:val="28"/>
                <w:szCs w:val="28"/>
              </w:rPr>
            </w:pPr>
            <w:r w:rsidRPr="0001496A">
              <w:rPr>
                <w:b/>
                <w:bCs/>
                <w:color w:val="000000"/>
                <w:sz w:val="20"/>
                <w:szCs w:val="20"/>
              </w:rPr>
              <w:lastRenderedPageBreak/>
              <w:t>ИНДИКАТИВНЫЕ ПОКАЗАТЕЛИ</w:t>
            </w:r>
            <w:r w:rsidRPr="0001496A">
              <w:rPr>
                <w:color w:val="000000"/>
                <w:sz w:val="20"/>
                <w:szCs w:val="20"/>
              </w:rPr>
              <w:t> </w:t>
            </w:r>
          </w:p>
        </w:tc>
      </w:tr>
      <w:tr w:rsidR="0001496A" w:rsidRPr="0001496A" w:rsidTr="001B6A26">
        <w:tc>
          <w:tcPr>
            <w:tcW w:w="15005" w:type="dxa"/>
            <w:gridSpan w:val="7"/>
          </w:tcPr>
          <w:p w:rsidR="0001496A" w:rsidRPr="0001496A" w:rsidRDefault="0001496A" w:rsidP="0001496A">
            <w:pPr>
              <w:widowControl w:val="0"/>
              <w:spacing w:after="360"/>
              <w:jc w:val="center"/>
              <w:outlineLvl w:val="0"/>
              <w:rPr>
                <w:b/>
                <w:bCs/>
                <w:color w:val="000000"/>
                <w:sz w:val="20"/>
                <w:szCs w:val="20"/>
              </w:rPr>
            </w:pPr>
            <w:r w:rsidRPr="0001496A">
              <w:rPr>
                <w:b/>
                <w:color w:val="000000"/>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01496A" w:rsidRPr="0001496A" w:rsidTr="001B6A26">
        <w:tc>
          <w:tcPr>
            <w:tcW w:w="15005" w:type="dxa"/>
            <w:gridSpan w:val="7"/>
          </w:tcPr>
          <w:p w:rsidR="0001496A" w:rsidRPr="0001496A" w:rsidRDefault="0001496A" w:rsidP="0001496A">
            <w:pPr>
              <w:widowControl w:val="0"/>
              <w:spacing w:after="360"/>
              <w:jc w:val="center"/>
              <w:outlineLvl w:val="0"/>
              <w:rPr>
                <w:b/>
                <w:color w:val="000000"/>
                <w:sz w:val="20"/>
                <w:szCs w:val="20"/>
              </w:rPr>
            </w:pPr>
            <w:r w:rsidRPr="0001496A">
              <w:rPr>
                <w:b/>
                <w:bCs/>
                <w:color w:val="000000"/>
                <w:sz w:val="20"/>
                <w:szCs w:val="20"/>
              </w:rPr>
              <w:t xml:space="preserve">                                  Контрольные мероприятия при взаимодействии с контролируемым лицом</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1</w:t>
            </w:r>
          </w:p>
        </w:tc>
        <w:tc>
          <w:tcPr>
            <w:tcW w:w="2551" w:type="dxa"/>
          </w:tcPr>
          <w:p w:rsidR="0001496A" w:rsidRPr="0001496A" w:rsidRDefault="0001496A" w:rsidP="0001496A">
            <w:pPr>
              <w:widowControl w:val="0"/>
              <w:rPr>
                <w:color w:val="000000"/>
                <w:sz w:val="20"/>
                <w:szCs w:val="20"/>
              </w:rPr>
            </w:pPr>
            <w:r w:rsidRPr="0001496A">
              <w:rPr>
                <w:color w:val="000000"/>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01496A">
              <w:rPr>
                <w:color w:val="000000"/>
                <w:sz w:val="20"/>
                <w:szCs w:val="20"/>
              </w:rPr>
              <w:br/>
              <w:t>к общему количеству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проведенных в рамках осуществления </w:t>
            </w:r>
          </w:p>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муниципального жилищного контроля</w:t>
            </w:r>
          </w:p>
        </w:tc>
        <w:tc>
          <w:tcPr>
            <w:tcW w:w="2112" w:type="dxa"/>
          </w:tcPr>
          <w:p w:rsidR="0001496A" w:rsidRPr="0001496A" w:rsidRDefault="0001496A" w:rsidP="0001496A">
            <w:pPr>
              <w:widowControl w:val="0"/>
              <w:spacing w:after="360"/>
              <w:jc w:val="center"/>
              <w:outlineLvl w:val="0"/>
              <w:rPr>
                <w:color w:val="000000"/>
                <w:sz w:val="16"/>
                <w:szCs w:val="16"/>
              </w:rPr>
            </w:pPr>
            <w:proofErr w:type="spellStart"/>
            <w:r w:rsidRPr="0001496A">
              <w:rPr>
                <w:color w:val="000000"/>
                <w:sz w:val="16"/>
                <w:szCs w:val="16"/>
              </w:rPr>
              <w:t>Пву</w:t>
            </w:r>
            <w:proofErr w:type="spellEnd"/>
            <w:r w:rsidRPr="0001496A">
              <w:rPr>
                <w:color w:val="000000"/>
                <w:sz w:val="16"/>
                <w:szCs w:val="16"/>
              </w:rPr>
              <w:t xml:space="preserve">*100% / </w:t>
            </w:r>
            <w:proofErr w:type="spellStart"/>
            <w:r w:rsidRPr="0001496A">
              <w:rPr>
                <w:color w:val="000000"/>
                <w:sz w:val="16"/>
                <w:szCs w:val="16"/>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Пву</w:t>
            </w:r>
            <w:proofErr w:type="spellEnd"/>
            <w:r w:rsidRPr="0001496A">
              <w:rPr>
                <w:color w:val="000000"/>
                <w:sz w:val="20"/>
                <w:szCs w:val="20"/>
              </w:rPr>
              <w:t xml:space="preserve"> – количество контрольных мероприятий в рамках муниципального жилищного контроля, проведенных в установленные сроки</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xml:space="preserve"> – общее количество проведенных контрольных мероприятий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w:t>
            </w:r>
            <w:r w:rsidRPr="0001496A">
              <w:rPr>
                <w:color w:val="000000"/>
                <w:sz w:val="20"/>
                <w:szCs w:val="20"/>
              </w:rPr>
              <w:lastRenderedPageBreak/>
              <w:t>муниципального жилищного контроля</w:t>
            </w:r>
          </w:p>
        </w:tc>
        <w:tc>
          <w:tcPr>
            <w:tcW w:w="2112" w:type="dxa"/>
          </w:tcPr>
          <w:p w:rsidR="0001496A" w:rsidRPr="0001496A" w:rsidRDefault="0001496A" w:rsidP="0001496A">
            <w:pPr>
              <w:widowControl w:val="0"/>
              <w:spacing w:after="360"/>
              <w:jc w:val="center"/>
              <w:outlineLvl w:val="0"/>
              <w:rPr>
                <w:color w:val="000000"/>
                <w:sz w:val="16"/>
                <w:szCs w:val="16"/>
              </w:rPr>
            </w:pPr>
            <w:proofErr w:type="spellStart"/>
            <w:r w:rsidRPr="0001496A">
              <w:rPr>
                <w:color w:val="000000"/>
                <w:sz w:val="16"/>
                <w:szCs w:val="16"/>
              </w:rPr>
              <w:lastRenderedPageBreak/>
              <w:t>ПРн</w:t>
            </w:r>
            <w:proofErr w:type="spellEnd"/>
            <w:r w:rsidRPr="0001496A">
              <w:rPr>
                <w:color w:val="000000"/>
                <w:sz w:val="16"/>
                <w:szCs w:val="16"/>
              </w:rPr>
              <w:t xml:space="preserve">*100% / </w:t>
            </w:r>
            <w:proofErr w:type="spellStart"/>
            <w:r w:rsidRPr="0001496A">
              <w:rPr>
                <w:color w:val="000000"/>
                <w:sz w:val="16"/>
                <w:szCs w:val="16"/>
              </w:rPr>
              <w:t>ПРо</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ПР</w:t>
            </w:r>
            <w:proofErr w:type="gramStart"/>
            <w:r w:rsidRPr="0001496A">
              <w:rPr>
                <w:color w:val="000000"/>
                <w:sz w:val="20"/>
                <w:szCs w:val="20"/>
              </w:rPr>
              <w:t>н</w:t>
            </w:r>
            <w:proofErr w:type="spellEnd"/>
            <w:r w:rsidRPr="0001496A">
              <w:rPr>
                <w:color w:val="000000"/>
                <w:sz w:val="20"/>
                <w:szCs w:val="20"/>
              </w:rPr>
              <w:t>-</w:t>
            </w:r>
            <w:proofErr w:type="gramEnd"/>
            <w:r w:rsidRPr="0001496A">
              <w:rPr>
                <w:color w:val="000000"/>
                <w:sz w:val="20"/>
                <w:szCs w:val="20"/>
              </w:rPr>
              <w:t xml:space="preserve"> количество предписаний,  признанных незаконными в судебном порядке;</w:t>
            </w:r>
          </w:p>
          <w:p w:rsidR="0001496A" w:rsidRPr="0001496A" w:rsidRDefault="0001496A" w:rsidP="0001496A">
            <w:pPr>
              <w:widowControl w:val="0"/>
              <w:jc w:val="center"/>
              <w:rPr>
                <w:color w:val="000000"/>
                <w:sz w:val="20"/>
                <w:szCs w:val="20"/>
              </w:rPr>
            </w:pPr>
          </w:p>
          <w:p w:rsidR="0001496A" w:rsidRPr="0001496A" w:rsidRDefault="0001496A" w:rsidP="0001496A">
            <w:pPr>
              <w:widowControl w:val="0"/>
              <w:jc w:val="center"/>
              <w:rPr>
                <w:color w:val="000000"/>
                <w:sz w:val="20"/>
                <w:szCs w:val="20"/>
              </w:rPr>
            </w:pPr>
            <w:r w:rsidRPr="0001496A">
              <w:rPr>
                <w:color w:val="000000"/>
                <w:sz w:val="20"/>
                <w:szCs w:val="20"/>
              </w:rPr>
              <w:t xml:space="preserve">Про- общее количеству предписаний, выданных в ходе муниципального жилищного контроля </w:t>
            </w:r>
          </w:p>
          <w:p w:rsidR="0001496A" w:rsidRPr="0001496A" w:rsidRDefault="0001496A" w:rsidP="0001496A">
            <w:pPr>
              <w:widowControl w:val="0"/>
              <w:spacing w:after="360"/>
              <w:jc w:val="center"/>
              <w:outlineLvl w:val="0"/>
              <w:rPr>
                <w:b/>
                <w:color w:val="000000"/>
                <w:sz w:val="16"/>
                <w:szCs w:val="16"/>
              </w:rPr>
            </w:pP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3</w:t>
            </w:r>
          </w:p>
        </w:tc>
        <w:tc>
          <w:tcPr>
            <w:tcW w:w="2551"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Доля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Ппн</w:t>
            </w:r>
            <w:proofErr w:type="spellEnd"/>
            <w:r w:rsidRPr="0001496A">
              <w:rPr>
                <w:color w:val="000000"/>
                <w:sz w:val="20"/>
                <w:szCs w:val="20"/>
              </w:rPr>
              <w:t xml:space="preserve">*100%  / </w:t>
            </w:r>
            <w:proofErr w:type="spellStart"/>
            <w:r w:rsidRPr="0001496A">
              <w:rPr>
                <w:color w:val="000000"/>
                <w:sz w:val="20"/>
                <w:szCs w:val="20"/>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Ппн</w:t>
            </w:r>
            <w:proofErr w:type="spellEnd"/>
            <w:r w:rsidRPr="0001496A">
              <w:rPr>
                <w:color w:val="000000"/>
                <w:sz w:val="20"/>
                <w:szCs w:val="20"/>
              </w:rPr>
              <w:t xml:space="preserve"> – количество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результаты которых были признаны недействительными;</w:t>
            </w: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xml:space="preserve"> - общему количество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проведенных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4</w:t>
            </w:r>
          </w:p>
        </w:tc>
        <w:tc>
          <w:tcPr>
            <w:tcW w:w="2551" w:type="dxa"/>
          </w:tcPr>
          <w:p w:rsidR="0001496A" w:rsidRPr="0001496A" w:rsidRDefault="0001496A" w:rsidP="0001496A">
            <w:pPr>
              <w:widowControl w:val="0"/>
              <w:rPr>
                <w:b/>
                <w:color w:val="000000"/>
                <w:sz w:val="16"/>
                <w:szCs w:val="16"/>
              </w:rPr>
            </w:pPr>
            <w:r w:rsidRPr="0001496A">
              <w:rPr>
                <w:color w:val="000000"/>
                <w:sz w:val="20"/>
                <w:szCs w:val="20"/>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Псн</w:t>
            </w:r>
            <w:proofErr w:type="spellEnd"/>
            <w:r w:rsidRPr="0001496A">
              <w:rPr>
                <w:color w:val="000000"/>
                <w:sz w:val="20"/>
                <w:szCs w:val="20"/>
              </w:rPr>
              <w:t>*100%  /</w:t>
            </w:r>
            <w:proofErr w:type="spellStart"/>
            <w:r w:rsidRPr="0001496A">
              <w:rPr>
                <w:color w:val="000000"/>
                <w:sz w:val="20"/>
                <w:szCs w:val="20"/>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Псн</w:t>
            </w:r>
            <w:proofErr w:type="spellEnd"/>
            <w:r w:rsidRPr="0001496A">
              <w:rPr>
                <w:color w:val="000000"/>
                <w:sz w:val="20"/>
                <w:szCs w:val="2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01496A">
              <w:rPr>
                <w:color w:val="000000"/>
                <w:sz w:val="20"/>
                <w:szCs w:val="20"/>
              </w:rPr>
              <w:t xml:space="preserve"> ,</w:t>
            </w:r>
            <w:proofErr w:type="gramEnd"/>
            <w:r w:rsidRPr="0001496A">
              <w:rPr>
                <w:color w:val="000000"/>
                <w:sz w:val="20"/>
                <w:szCs w:val="20"/>
              </w:rPr>
              <w:t xml:space="preserve"> осуществившим такие контрольные мероприятия, применены меры дисциплинарного, административного наказания   </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общее количество контрольных мероприятий, проведенных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16"/>
                <w:szCs w:val="16"/>
              </w:rPr>
            </w:pPr>
            <w:r w:rsidRPr="0001496A">
              <w:rPr>
                <w:color w:val="000000"/>
                <w:sz w:val="16"/>
                <w:szCs w:val="16"/>
              </w:rPr>
              <w:t>Статистические данные контрольного органа</w:t>
            </w:r>
          </w:p>
          <w:p w:rsidR="0001496A" w:rsidRPr="0001496A" w:rsidRDefault="0001496A" w:rsidP="0001496A">
            <w:pPr>
              <w:widowControl w:val="0"/>
              <w:spacing w:after="360"/>
              <w:jc w:val="center"/>
              <w:outlineLvl w:val="0"/>
              <w:rPr>
                <w:color w:val="000000"/>
                <w:sz w:val="16"/>
                <w:szCs w:val="16"/>
              </w:rPr>
            </w:pPr>
          </w:p>
        </w:tc>
      </w:tr>
      <w:tr w:rsidR="0001496A" w:rsidRPr="0001496A" w:rsidTr="001B6A26">
        <w:tc>
          <w:tcPr>
            <w:tcW w:w="15005" w:type="dxa"/>
            <w:gridSpan w:val="7"/>
          </w:tcPr>
          <w:p w:rsidR="0001496A" w:rsidRPr="0001496A" w:rsidRDefault="0001496A" w:rsidP="0001496A">
            <w:pPr>
              <w:widowControl w:val="0"/>
              <w:rPr>
                <w:b/>
                <w:bCs/>
                <w:color w:val="000000"/>
                <w:sz w:val="20"/>
                <w:szCs w:val="20"/>
              </w:rPr>
            </w:pPr>
          </w:p>
          <w:p w:rsidR="0001496A" w:rsidRPr="0001496A" w:rsidRDefault="0001496A" w:rsidP="0001496A">
            <w:pPr>
              <w:widowControl w:val="0"/>
              <w:jc w:val="center"/>
              <w:rPr>
                <w:color w:val="000000"/>
                <w:sz w:val="16"/>
                <w:szCs w:val="16"/>
              </w:rPr>
            </w:pPr>
            <w:r w:rsidRPr="0001496A">
              <w:rPr>
                <w:b/>
                <w:bCs/>
                <w:color w:val="000000"/>
                <w:sz w:val="20"/>
                <w:szCs w:val="20"/>
              </w:rPr>
              <w:t>Мероприятия по контролю без взаимодействия с контролируемым лицом</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lastRenderedPageBreak/>
              <w:t>1</w:t>
            </w:r>
          </w:p>
        </w:tc>
        <w:tc>
          <w:tcPr>
            <w:tcW w:w="2551" w:type="dxa"/>
          </w:tcPr>
          <w:p w:rsidR="0001496A" w:rsidRPr="0001496A" w:rsidRDefault="0001496A" w:rsidP="0001496A">
            <w:pPr>
              <w:widowControl w:val="0"/>
              <w:rPr>
                <w:color w:val="000000"/>
                <w:sz w:val="20"/>
                <w:szCs w:val="20"/>
              </w:rPr>
            </w:pPr>
            <w:r w:rsidRPr="0001496A">
              <w:rPr>
                <w:color w:val="000000"/>
                <w:sz w:val="20"/>
                <w:szCs w:val="20"/>
              </w:rPr>
              <w:lastRenderedPageBreak/>
              <w:t xml:space="preserve">Общее количество контрольных мероприятий  </w:t>
            </w:r>
          </w:p>
        </w:tc>
        <w:tc>
          <w:tcPr>
            <w:tcW w:w="2112" w:type="dxa"/>
          </w:tcPr>
          <w:p w:rsidR="0001496A" w:rsidRPr="0001496A" w:rsidRDefault="0001496A" w:rsidP="0001496A">
            <w:pPr>
              <w:widowControl w:val="0"/>
              <w:spacing w:after="360"/>
              <w:jc w:val="center"/>
              <w:outlineLvl w:val="0"/>
              <w:rPr>
                <w:color w:val="000000"/>
                <w:sz w:val="20"/>
                <w:szCs w:val="20"/>
              </w:rPr>
            </w:pPr>
            <w:r w:rsidRPr="0001496A">
              <w:rPr>
                <w:color w:val="000000"/>
                <w:sz w:val="20"/>
                <w:szCs w:val="20"/>
              </w:rPr>
              <w:t>статистические данные инспекции</w:t>
            </w:r>
          </w:p>
        </w:tc>
        <w:tc>
          <w:tcPr>
            <w:tcW w:w="3288" w:type="dxa"/>
          </w:tcPr>
          <w:p w:rsidR="0001496A" w:rsidRPr="0001496A" w:rsidRDefault="0001496A" w:rsidP="0001496A">
            <w:pPr>
              <w:widowControl w:val="0"/>
              <w:jc w:val="center"/>
              <w:rPr>
                <w:color w:val="000000"/>
                <w:sz w:val="20"/>
                <w:szCs w:val="20"/>
              </w:rPr>
            </w:pPr>
            <w:r w:rsidRPr="0001496A">
              <w:rPr>
                <w:color w:val="000000"/>
                <w:sz w:val="20"/>
                <w:szCs w:val="20"/>
              </w:rPr>
              <w:t>Статистические данные органа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rPr>
                <w:color w:val="000000"/>
                <w:sz w:val="20"/>
                <w:szCs w:val="20"/>
              </w:rPr>
            </w:pPr>
            <w:r w:rsidRPr="0001496A">
              <w:rPr>
                <w:color w:val="000000"/>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01496A" w:rsidRPr="0001496A" w:rsidRDefault="0001496A" w:rsidP="0001496A">
            <w:pPr>
              <w:widowControl w:val="0"/>
              <w:rPr>
                <w:color w:val="000000"/>
                <w:sz w:val="20"/>
                <w:szCs w:val="20"/>
              </w:rPr>
            </w:pPr>
            <w:r w:rsidRPr="0001496A">
              <w:rPr>
                <w:color w:val="000000"/>
                <w:sz w:val="20"/>
                <w:szCs w:val="20"/>
              </w:rPr>
              <w:t>органом муниципального жилищного контроля</w:t>
            </w:r>
          </w:p>
          <w:p w:rsidR="0001496A" w:rsidRPr="0001496A" w:rsidRDefault="0001496A" w:rsidP="0001496A">
            <w:pPr>
              <w:widowControl w:val="0"/>
              <w:rPr>
                <w:color w:val="000000"/>
                <w:sz w:val="20"/>
                <w:szCs w:val="20"/>
              </w:rPr>
            </w:pPr>
            <w:r w:rsidRPr="0001496A">
              <w:rPr>
                <w:color w:val="000000"/>
                <w:sz w:val="20"/>
                <w:szCs w:val="20"/>
              </w:rPr>
              <w:t>по результатам контрольных мероприятий</w:t>
            </w:r>
          </w:p>
        </w:tc>
        <w:tc>
          <w:tcPr>
            <w:tcW w:w="2112" w:type="dxa"/>
          </w:tcPr>
          <w:p w:rsidR="0001496A" w:rsidRPr="0001496A" w:rsidRDefault="0001496A" w:rsidP="0001496A">
            <w:pPr>
              <w:widowControl w:val="0"/>
              <w:spacing w:after="360"/>
              <w:jc w:val="center"/>
              <w:outlineLvl w:val="0"/>
              <w:rPr>
                <w:color w:val="000000"/>
                <w:sz w:val="20"/>
                <w:szCs w:val="20"/>
              </w:rPr>
            </w:pPr>
            <w:proofErr w:type="spellStart"/>
            <w:r w:rsidRPr="0001496A">
              <w:rPr>
                <w:color w:val="000000"/>
                <w:sz w:val="20"/>
                <w:szCs w:val="20"/>
              </w:rPr>
              <w:t>ПРМБВн</w:t>
            </w:r>
            <w:proofErr w:type="spellEnd"/>
            <w:r w:rsidRPr="0001496A">
              <w:rPr>
                <w:color w:val="000000"/>
                <w:sz w:val="20"/>
                <w:szCs w:val="20"/>
              </w:rPr>
              <w:t xml:space="preserve">*100%  / </w:t>
            </w:r>
            <w:proofErr w:type="spellStart"/>
            <w:r w:rsidRPr="0001496A">
              <w:rPr>
                <w:color w:val="000000"/>
                <w:sz w:val="20"/>
                <w:szCs w:val="20"/>
              </w:rPr>
              <w:t>ПРМБВо</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ПРМБВн</w:t>
            </w:r>
            <w:proofErr w:type="spellEnd"/>
            <w:r w:rsidRPr="0001496A">
              <w:rPr>
                <w:color w:val="000000"/>
                <w:sz w:val="20"/>
                <w:szCs w:val="20"/>
              </w:rPr>
              <w:t xml:space="preserve"> </w:t>
            </w:r>
            <w:proofErr w:type="gramStart"/>
            <w:r w:rsidRPr="0001496A">
              <w:rPr>
                <w:color w:val="000000"/>
                <w:sz w:val="20"/>
                <w:szCs w:val="20"/>
              </w:rPr>
              <w:t>–к</w:t>
            </w:r>
            <w:proofErr w:type="gramEnd"/>
            <w:r w:rsidRPr="0001496A">
              <w:rPr>
                <w:color w:val="000000"/>
                <w:sz w:val="20"/>
                <w:szCs w:val="2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1496A" w:rsidRPr="0001496A" w:rsidRDefault="0001496A" w:rsidP="0001496A">
            <w:pPr>
              <w:widowControl w:val="0"/>
              <w:jc w:val="center"/>
              <w:rPr>
                <w:color w:val="000000"/>
                <w:sz w:val="20"/>
                <w:szCs w:val="20"/>
              </w:rPr>
            </w:pPr>
            <w:proofErr w:type="spellStart"/>
            <w:r w:rsidRPr="0001496A">
              <w:rPr>
                <w:color w:val="000000"/>
                <w:sz w:val="20"/>
                <w:szCs w:val="20"/>
              </w:rPr>
              <w:t>ПРМБВо</w:t>
            </w:r>
            <w:proofErr w:type="spellEnd"/>
            <w:r w:rsidRPr="0001496A">
              <w:rPr>
                <w:color w:val="000000"/>
                <w:sz w:val="20"/>
                <w:szCs w:val="20"/>
              </w:rPr>
              <w:t xml:space="preserve"> - количество предписаний, выданных  по результатам контрольных мероприятий</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20"/>
                <w:szCs w:val="20"/>
              </w:rPr>
            </w:pPr>
            <w:r w:rsidRPr="0001496A">
              <w:rPr>
                <w:color w:val="000000"/>
                <w:sz w:val="20"/>
                <w:szCs w:val="20"/>
              </w:rPr>
              <w:t>Статистические данные контрольного органа</w:t>
            </w:r>
          </w:p>
          <w:p w:rsidR="0001496A" w:rsidRPr="0001496A" w:rsidRDefault="0001496A" w:rsidP="0001496A">
            <w:pPr>
              <w:widowControl w:val="0"/>
              <w:rPr>
                <w:color w:val="000000"/>
                <w:sz w:val="16"/>
                <w:szCs w:val="16"/>
              </w:rPr>
            </w:pPr>
          </w:p>
        </w:tc>
      </w:tr>
    </w:tbl>
    <w:p w:rsidR="0001496A" w:rsidRPr="0001496A" w:rsidRDefault="0001496A" w:rsidP="0001496A">
      <w:pPr>
        <w:widowControl w:val="0"/>
        <w:spacing w:after="360"/>
        <w:jc w:val="center"/>
        <w:outlineLvl w:val="0"/>
        <w:rPr>
          <w:b/>
          <w:color w:val="000000"/>
          <w:sz w:val="28"/>
          <w:szCs w:val="28"/>
        </w:rPr>
      </w:pPr>
    </w:p>
    <w:p w:rsidR="0001496A" w:rsidRPr="0001496A" w:rsidRDefault="0001496A" w:rsidP="0001496A">
      <w:pPr>
        <w:widowControl w:val="0"/>
        <w:rPr>
          <w:color w:val="000000"/>
          <w:sz w:val="2"/>
          <w:szCs w:val="2"/>
        </w:rPr>
      </w:pPr>
    </w:p>
    <w:p w:rsidR="0001496A" w:rsidRPr="0078677D" w:rsidRDefault="0001496A" w:rsidP="003A7905">
      <w:pPr>
        <w:pStyle w:val="ConsPlusNormal"/>
        <w:widowControl/>
        <w:spacing w:line="288" w:lineRule="auto"/>
        <w:ind w:firstLine="540"/>
        <w:jc w:val="both"/>
        <w:rPr>
          <w:rFonts w:ascii="Times New Roman" w:hAnsi="Times New Roman" w:cs="Times New Roman"/>
          <w:bCs/>
          <w:sz w:val="24"/>
          <w:szCs w:val="24"/>
        </w:rPr>
      </w:pPr>
    </w:p>
    <w:sectPr w:rsidR="0001496A" w:rsidRPr="0078677D" w:rsidSect="0001496A">
      <w:headerReference w:type="even" r:id="rId10"/>
      <w:headerReference w:type="default" r:id="rId11"/>
      <w:pgSz w:w="16838" w:h="11906" w:orient="landscape"/>
      <w:pgMar w:top="1418" w:right="539" w:bottom="70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5C" w:rsidRDefault="0006095C">
      <w:r>
        <w:separator/>
      </w:r>
    </w:p>
  </w:endnote>
  <w:endnote w:type="continuationSeparator" w:id="0">
    <w:p w:rsidR="0006095C" w:rsidRDefault="00060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5C" w:rsidRDefault="0006095C">
      <w:r>
        <w:separator/>
      </w:r>
    </w:p>
  </w:footnote>
  <w:footnote w:type="continuationSeparator" w:id="0">
    <w:p w:rsidR="0006095C" w:rsidRDefault="00060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1B6A26" w:rsidRDefault="0049756B">
        <w:pPr>
          <w:pStyle w:val="a3"/>
          <w:jc w:val="center"/>
        </w:pPr>
        <w:r>
          <w:fldChar w:fldCharType="begin"/>
        </w:r>
        <w:r w:rsidR="0060052A">
          <w:instrText xml:space="preserve"> PAGE   \* MERGEFORMAT </w:instrText>
        </w:r>
        <w:r>
          <w:fldChar w:fldCharType="separate"/>
        </w:r>
        <w:r w:rsidR="008B6C78">
          <w:rPr>
            <w:noProof/>
          </w:rPr>
          <w:t>25</w:t>
        </w:r>
        <w:r>
          <w:rPr>
            <w:noProof/>
          </w:rPr>
          <w:fldChar w:fldCharType="end"/>
        </w:r>
      </w:p>
    </w:sdtContent>
  </w:sdt>
  <w:p w:rsidR="001B6A26" w:rsidRDefault="001B6A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26" w:rsidRDefault="0049756B" w:rsidP="001B6A26">
    <w:pPr>
      <w:pStyle w:val="a3"/>
      <w:framePr w:wrap="around" w:vAnchor="text" w:hAnchor="margin" w:xAlign="center" w:y="1"/>
      <w:rPr>
        <w:rStyle w:val="a5"/>
      </w:rPr>
    </w:pPr>
    <w:r>
      <w:rPr>
        <w:rStyle w:val="a5"/>
      </w:rPr>
      <w:fldChar w:fldCharType="begin"/>
    </w:r>
    <w:r w:rsidR="001B6A26">
      <w:rPr>
        <w:rStyle w:val="a5"/>
      </w:rPr>
      <w:instrText xml:space="preserve">PAGE  </w:instrText>
    </w:r>
    <w:r>
      <w:rPr>
        <w:rStyle w:val="a5"/>
      </w:rPr>
      <w:fldChar w:fldCharType="end"/>
    </w:r>
  </w:p>
  <w:p w:rsidR="001B6A26" w:rsidRDefault="001B6A26">
    <w:pPr>
      <w:pStyle w:val="a3"/>
    </w:pPr>
  </w:p>
  <w:p w:rsidR="001B6A26" w:rsidRDefault="001B6A2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26" w:rsidRDefault="0049756B" w:rsidP="001B6A26">
    <w:pPr>
      <w:pStyle w:val="a3"/>
      <w:framePr w:wrap="around" w:vAnchor="text" w:hAnchor="margin" w:xAlign="center" w:y="1"/>
      <w:rPr>
        <w:rStyle w:val="a5"/>
      </w:rPr>
    </w:pPr>
    <w:r>
      <w:rPr>
        <w:rStyle w:val="a5"/>
      </w:rPr>
      <w:fldChar w:fldCharType="begin"/>
    </w:r>
    <w:r w:rsidR="001B6A26">
      <w:rPr>
        <w:rStyle w:val="a5"/>
      </w:rPr>
      <w:instrText xml:space="preserve">PAGE  </w:instrText>
    </w:r>
    <w:r>
      <w:rPr>
        <w:rStyle w:val="a5"/>
      </w:rPr>
      <w:fldChar w:fldCharType="separate"/>
    </w:r>
    <w:r w:rsidR="008B6C78">
      <w:rPr>
        <w:rStyle w:val="a5"/>
        <w:noProof/>
      </w:rPr>
      <w:t>29</w:t>
    </w:r>
    <w:r>
      <w:rPr>
        <w:rStyle w:val="a5"/>
      </w:rPr>
      <w:fldChar w:fldCharType="end"/>
    </w:r>
  </w:p>
  <w:p w:rsidR="001B6A26" w:rsidRDefault="001B6A26">
    <w:pPr>
      <w:pStyle w:val="a3"/>
    </w:pPr>
  </w:p>
  <w:p w:rsidR="001B6A26" w:rsidRDefault="001B6A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F52CA"/>
    <w:multiLevelType w:val="hybridMultilevel"/>
    <w:tmpl w:val="C640064E"/>
    <w:lvl w:ilvl="0" w:tplc="F6D4D66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72B6CE9"/>
    <w:multiLevelType w:val="hybridMultilevel"/>
    <w:tmpl w:val="0B88B888"/>
    <w:lvl w:ilvl="0" w:tplc="52200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427"/>
    <w:rsid w:val="00011E7C"/>
    <w:rsid w:val="0001496A"/>
    <w:rsid w:val="0004735B"/>
    <w:rsid w:val="00056A86"/>
    <w:rsid w:val="0006095C"/>
    <w:rsid w:val="000817D1"/>
    <w:rsid w:val="00094B38"/>
    <w:rsid w:val="000962D2"/>
    <w:rsid w:val="000A7A8E"/>
    <w:rsid w:val="000E205B"/>
    <w:rsid w:val="000F2364"/>
    <w:rsid w:val="000F7A90"/>
    <w:rsid w:val="001372D2"/>
    <w:rsid w:val="001405BF"/>
    <w:rsid w:val="00150FB4"/>
    <w:rsid w:val="001635C4"/>
    <w:rsid w:val="001B30C8"/>
    <w:rsid w:val="001B6A26"/>
    <w:rsid w:val="001C49E1"/>
    <w:rsid w:val="001D38C6"/>
    <w:rsid w:val="001E0C10"/>
    <w:rsid w:val="001F6660"/>
    <w:rsid w:val="00202334"/>
    <w:rsid w:val="002031F8"/>
    <w:rsid w:val="0020638B"/>
    <w:rsid w:val="00223A99"/>
    <w:rsid w:val="00231E91"/>
    <w:rsid w:val="002511F2"/>
    <w:rsid w:val="00277757"/>
    <w:rsid w:val="002D07F7"/>
    <w:rsid w:val="00352163"/>
    <w:rsid w:val="00367120"/>
    <w:rsid w:val="003A7905"/>
    <w:rsid w:val="003D71D5"/>
    <w:rsid w:val="00404D5F"/>
    <w:rsid w:val="00416A39"/>
    <w:rsid w:val="004544C0"/>
    <w:rsid w:val="00456937"/>
    <w:rsid w:val="00481F5E"/>
    <w:rsid w:val="0049756B"/>
    <w:rsid w:val="004C5164"/>
    <w:rsid w:val="004E3F41"/>
    <w:rsid w:val="00524724"/>
    <w:rsid w:val="00554C31"/>
    <w:rsid w:val="00555493"/>
    <w:rsid w:val="00561427"/>
    <w:rsid w:val="005755ED"/>
    <w:rsid w:val="00594996"/>
    <w:rsid w:val="005A6E89"/>
    <w:rsid w:val="005B4F2B"/>
    <w:rsid w:val="005E751B"/>
    <w:rsid w:val="0060052A"/>
    <w:rsid w:val="006256B3"/>
    <w:rsid w:val="00633D51"/>
    <w:rsid w:val="00643870"/>
    <w:rsid w:val="00660536"/>
    <w:rsid w:val="00675E34"/>
    <w:rsid w:val="006A7F52"/>
    <w:rsid w:val="006C1431"/>
    <w:rsid w:val="006E5254"/>
    <w:rsid w:val="006F62C0"/>
    <w:rsid w:val="00705486"/>
    <w:rsid w:val="00722E44"/>
    <w:rsid w:val="00781E4E"/>
    <w:rsid w:val="00782B15"/>
    <w:rsid w:val="0078677D"/>
    <w:rsid w:val="00793CCB"/>
    <w:rsid w:val="007C385A"/>
    <w:rsid w:val="007D2884"/>
    <w:rsid w:val="007D5991"/>
    <w:rsid w:val="00803DB9"/>
    <w:rsid w:val="0082363E"/>
    <w:rsid w:val="008721B4"/>
    <w:rsid w:val="00874DB3"/>
    <w:rsid w:val="008B60EE"/>
    <w:rsid w:val="008B6C78"/>
    <w:rsid w:val="00960FE2"/>
    <w:rsid w:val="009660ED"/>
    <w:rsid w:val="009B7A17"/>
    <w:rsid w:val="009C6389"/>
    <w:rsid w:val="009E2F38"/>
    <w:rsid w:val="00A11F71"/>
    <w:rsid w:val="00A51B21"/>
    <w:rsid w:val="00A5415B"/>
    <w:rsid w:val="00A54D59"/>
    <w:rsid w:val="00A61EBF"/>
    <w:rsid w:val="00A71325"/>
    <w:rsid w:val="00A75292"/>
    <w:rsid w:val="00A95E26"/>
    <w:rsid w:val="00AB0A00"/>
    <w:rsid w:val="00AB51F5"/>
    <w:rsid w:val="00AB647A"/>
    <w:rsid w:val="00AF0DD3"/>
    <w:rsid w:val="00AF6C84"/>
    <w:rsid w:val="00AF75C1"/>
    <w:rsid w:val="00B33FC3"/>
    <w:rsid w:val="00B5290C"/>
    <w:rsid w:val="00B62C78"/>
    <w:rsid w:val="00B67419"/>
    <w:rsid w:val="00B765A7"/>
    <w:rsid w:val="00B86DB1"/>
    <w:rsid w:val="00B92350"/>
    <w:rsid w:val="00BA41A0"/>
    <w:rsid w:val="00BC385D"/>
    <w:rsid w:val="00BC7EB5"/>
    <w:rsid w:val="00BE3BD2"/>
    <w:rsid w:val="00BE7F59"/>
    <w:rsid w:val="00C0090A"/>
    <w:rsid w:val="00C1150E"/>
    <w:rsid w:val="00C4206B"/>
    <w:rsid w:val="00CA6AB2"/>
    <w:rsid w:val="00D10000"/>
    <w:rsid w:val="00D10AB6"/>
    <w:rsid w:val="00D73767"/>
    <w:rsid w:val="00D8396C"/>
    <w:rsid w:val="00DB55E2"/>
    <w:rsid w:val="00E357E8"/>
    <w:rsid w:val="00E42FEE"/>
    <w:rsid w:val="00E55B76"/>
    <w:rsid w:val="00EB6027"/>
    <w:rsid w:val="00F00F39"/>
    <w:rsid w:val="00F4001E"/>
    <w:rsid w:val="00F408C1"/>
    <w:rsid w:val="00F540B1"/>
    <w:rsid w:val="00F55F7D"/>
    <w:rsid w:val="00F613A9"/>
    <w:rsid w:val="00F74D87"/>
    <w:rsid w:val="00F877FC"/>
    <w:rsid w:val="00F9664F"/>
    <w:rsid w:val="00FD71B8"/>
    <w:rsid w:val="00FE3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 w:type="paragraph" w:styleId="aa">
    <w:name w:val="Normal (Web)"/>
    <w:basedOn w:val="a"/>
    <w:uiPriority w:val="99"/>
    <w:unhideWhenUsed/>
    <w:rsid w:val="00AB647A"/>
    <w:pPr>
      <w:spacing w:before="100" w:beforeAutospacing="1" w:after="100" w:afterAutospacing="1"/>
    </w:pPr>
  </w:style>
  <w:style w:type="paragraph" w:styleId="ab">
    <w:name w:val="footer"/>
    <w:basedOn w:val="a"/>
    <w:link w:val="ac"/>
    <w:uiPriority w:val="99"/>
    <w:unhideWhenUsed/>
    <w:rsid w:val="001372D2"/>
    <w:pPr>
      <w:tabs>
        <w:tab w:val="center" w:pos="4677"/>
        <w:tab w:val="right" w:pos="9355"/>
      </w:tabs>
    </w:pPr>
  </w:style>
  <w:style w:type="character" w:customStyle="1" w:styleId="ac">
    <w:name w:val="Нижний колонтитул Знак"/>
    <w:basedOn w:val="a0"/>
    <w:link w:val="ab"/>
    <w:uiPriority w:val="99"/>
    <w:rsid w:val="001372D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6783253">
      <w:bodyDiv w:val="1"/>
      <w:marLeft w:val="0"/>
      <w:marRight w:val="0"/>
      <w:marTop w:val="0"/>
      <w:marBottom w:val="0"/>
      <w:divBdr>
        <w:top w:val="none" w:sz="0" w:space="0" w:color="auto"/>
        <w:left w:val="none" w:sz="0" w:space="0" w:color="auto"/>
        <w:bottom w:val="none" w:sz="0" w:space="0" w:color="auto"/>
        <w:right w:val="none" w:sz="0" w:space="0" w:color="auto"/>
      </w:divBdr>
    </w:div>
    <w:div w:id="363749381">
      <w:bodyDiv w:val="1"/>
      <w:marLeft w:val="0"/>
      <w:marRight w:val="0"/>
      <w:marTop w:val="0"/>
      <w:marBottom w:val="0"/>
      <w:divBdr>
        <w:top w:val="none" w:sz="0" w:space="0" w:color="auto"/>
        <w:left w:val="none" w:sz="0" w:space="0" w:color="auto"/>
        <w:bottom w:val="none" w:sz="0" w:space="0" w:color="auto"/>
        <w:right w:val="none" w:sz="0" w:space="0" w:color="auto"/>
      </w:divBdr>
    </w:div>
    <w:div w:id="668869957">
      <w:bodyDiv w:val="1"/>
      <w:marLeft w:val="0"/>
      <w:marRight w:val="0"/>
      <w:marTop w:val="0"/>
      <w:marBottom w:val="0"/>
      <w:divBdr>
        <w:top w:val="none" w:sz="0" w:space="0" w:color="auto"/>
        <w:left w:val="none" w:sz="0" w:space="0" w:color="auto"/>
        <w:bottom w:val="none" w:sz="0" w:space="0" w:color="auto"/>
        <w:right w:val="none" w:sz="0" w:space="0" w:color="auto"/>
      </w:divBdr>
    </w:div>
    <w:div w:id="692804091">
      <w:bodyDiv w:val="1"/>
      <w:marLeft w:val="0"/>
      <w:marRight w:val="0"/>
      <w:marTop w:val="0"/>
      <w:marBottom w:val="0"/>
      <w:divBdr>
        <w:top w:val="none" w:sz="0" w:space="0" w:color="auto"/>
        <w:left w:val="none" w:sz="0" w:space="0" w:color="auto"/>
        <w:bottom w:val="none" w:sz="0" w:space="0" w:color="auto"/>
        <w:right w:val="none" w:sz="0" w:space="0" w:color="auto"/>
      </w:divBdr>
    </w:div>
    <w:div w:id="696390289">
      <w:bodyDiv w:val="1"/>
      <w:marLeft w:val="0"/>
      <w:marRight w:val="0"/>
      <w:marTop w:val="0"/>
      <w:marBottom w:val="0"/>
      <w:divBdr>
        <w:top w:val="none" w:sz="0" w:space="0" w:color="auto"/>
        <w:left w:val="none" w:sz="0" w:space="0" w:color="auto"/>
        <w:bottom w:val="none" w:sz="0" w:space="0" w:color="auto"/>
        <w:right w:val="none" w:sz="0" w:space="0" w:color="auto"/>
      </w:divBdr>
    </w:div>
    <w:div w:id="823743476">
      <w:bodyDiv w:val="1"/>
      <w:marLeft w:val="0"/>
      <w:marRight w:val="0"/>
      <w:marTop w:val="0"/>
      <w:marBottom w:val="0"/>
      <w:divBdr>
        <w:top w:val="none" w:sz="0" w:space="0" w:color="auto"/>
        <w:left w:val="none" w:sz="0" w:space="0" w:color="auto"/>
        <w:bottom w:val="none" w:sz="0" w:space="0" w:color="auto"/>
        <w:right w:val="none" w:sz="0" w:space="0" w:color="auto"/>
      </w:divBdr>
    </w:div>
    <w:div w:id="915897414">
      <w:bodyDiv w:val="1"/>
      <w:marLeft w:val="0"/>
      <w:marRight w:val="0"/>
      <w:marTop w:val="0"/>
      <w:marBottom w:val="0"/>
      <w:divBdr>
        <w:top w:val="none" w:sz="0" w:space="0" w:color="auto"/>
        <w:left w:val="none" w:sz="0" w:space="0" w:color="auto"/>
        <w:bottom w:val="none" w:sz="0" w:space="0" w:color="auto"/>
        <w:right w:val="none" w:sz="0" w:space="0" w:color="auto"/>
      </w:divBdr>
    </w:div>
    <w:div w:id="946817249">
      <w:bodyDiv w:val="1"/>
      <w:marLeft w:val="0"/>
      <w:marRight w:val="0"/>
      <w:marTop w:val="0"/>
      <w:marBottom w:val="0"/>
      <w:divBdr>
        <w:top w:val="none" w:sz="0" w:space="0" w:color="auto"/>
        <w:left w:val="none" w:sz="0" w:space="0" w:color="auto"/>
        <w:bottom w:val="none" w:sz="0" w:space="0" w:color="auto"/>
        <w:right w:val="none" w:sz="0" w:space="0" w:color="auto"/>
      </w:divBdr>
    </w:div>
    <w:div w:id="1259405905">
      <w:bodyDiv w:val="1"/>
      <w:marLeft w:val="0"/>
      <w:marRight w:val="0"/>
      <w:marTop w:val="0"/>
      <w:marBottom w:val="0"/>
      <w:divBdr>
        <w:top w:val="none" w:sz="0" w:space="0" w:color="auto"/>
        <w:left w:val="none" w:sz="0" w:space="0" w:color="auto"/>
        <w:bottom w:val="none" w:sz="0" w:space="0" w:color="auto"/>
        <w:right w:val="none" w:sz="0" w:space="0" w:color="auto"/>
      </w:divBdr>
      <w:divsChild>
        <w:div w:id="1200170656">
          <w:marLeft w:val="0"/>
          <w:marRight w:val="0"/>
          <w:marTop w:val="0"/>
          <w:marBottom w:val="0"/>
          <w:divBdr>
            <w:top w:val="none" w:sz="0" w:space="0" w:color="auto"/>
            <w:left w:val="none" w:sz="0" w:space="0" w:color="auto"/>
            <w:bottom w:val="none" w:sz="0" w:space="0" w:color="auto"/>
            <w:right w:val="none" w:sz="0" w:space="0" w:color="auto"/>
          </w:divBdr>
        </w:div>
        <w:div w:id="366102979">
          <w:marLeft w:val="0"/>
          <w:marRight w:val="0"/>
          <w:marTop w:val="0"/>
          <w:marBottom w:val="0"/>
          <w:divBdr>
            <w:top w:val="none" w:sz="0" w:space="0" w:color="auto"/>
            <w:left w:val="none" w:sz="0" w:space="0" w:color="auto"/>
            <w:bottom w:val="none" w:sz="0" w:space="0" w:color="auto"/>
            <w:right w:val="none" w:sz="0" w:space="0" w:color="auto"/>
          </w:divBdr>
          <w:divsChild>
            <w:div w:id="1518081309">
              <w:marLeft w:val="0"/>
              <w:marRight w:val="0"/>
              <w:marTop w:val="0"/>
              <w:marBottom w:val="0"/>
              <w:divBdr>
                <w:top w:val="none" w:sz="0" w:space="0" w:color="auto"/>
                <w:left w:val="none" w:sz="0" w:space="0" w:color="auto"/>
                <w:bottom w:val="none" w:sz="0" w:space="0" w:color="auto"/>
                <w:right w:val="none" w:sz="0" w:space="0" w:color="auto"/>
              </w:divBdr>
            </w:div>
          </w:divsChild>
        </w:div>
        <w:div w:id="117720669">
          <w:marLeft w:val="0"/>
          <w:marRight w:val="0"/>
          <w:marTop w:val="0"/>
          <w:marBottom w:val="0"/>
          <w:divBdr>
            <w:top w:val="none" w:sz="0" w:space="0" w:color="auto"/>
            <w:left w:val="none" w:sz="0" w:space="0" w:color="auto"/>
            <w:bottom w:val="none" w:sz="0" w:space="0" w:color="auto"/>
            <w:right w:val="none" w:sz="0" w:space="0" w:color="auto"/>
          </w:divBdr>
          <w:divsChild>
            <w:div w:id="1722703405">
              <w:marLeft w:val="0"/>
              <w:marRight w:val="0"/>
              <w:marTop w:val="0"/>
              <w:marBottom w:val="0"/>
              <w:divBdr>
                <w:top w:val="none" w:sz="0" w:space="0" w:color="auto"/>
                <w:left w:val="none" w:sz="0" w:space="0" w:color="auto"/>
                <w:bottom w:val="none" w:sz="0" w:space="0" w:color="auto"/>
                <w:right w:val="none" w:sz="0" w:space="0" w:color="auto"/>
              </w:divBdr>
            </w:div>
          </w:divsChild>
        </w:div>
        <w:div w:id="422990184">
          <w:marLeft w:val="0"/>
          <w:marRight w:val="0"/>
          <w:marTop w:val="0"/>
          <w:marBottom w:val="0"/>
          <w:divBdr>
            <w:top w:val="none" w:sz="0" w:space="0" w:color="auto"/>
            <w:left w:val="none" w:sz="0" w:space="0" w:color="auto"/>
            <w:bottom w:val="none" w:sz="0" w:space="0" w:color="auto"/>
            <w:right w:val="none" w:sz="0" w:space="0" w:color="auto"/>
          </w:divBdr>
        </w:div>
        <w:div w:id="1842039463">
          <w:marLeft w:val="0"/>
          <w:marRight w:val="0"/>
          <w:marTop w:val="0"/>
          <w:marBottom w:val="0"/>
          <w:divBdr>
            <w:top w:val="none" w:sz="0" w:space="0" w:color="auto"/>
            <w:left w:val="none" w:sz="0" w:space="0" w:color="auto"/>
            <w:bottom w:val="none" w:sz="0" w:space="0" w:color="auto"/>
            <w:right w:val="none" w:sz="0" w:space="0" w:color="auto"/>
          </w:divBdr>
        </w:div>
        <w:div w:id="967783518">
          <w:marLeft w:val="0"/>
          <w:marRight w:val="0"/>
          <w:marTop w:val="0"/>
          <w:marBottom w:val="0"/>
          <w:divBdr>
            <w:top w:val="none" w:sz="0" w:space="0" w:color="auto"/>
            <w:left w:val="none" w:sz="0" w:space="0" w:color="auto"/>
            <w:bottom w:val="none" w:sz="0" w:space="0" w:color="auto"/>
            <w:right w:val="none" w:sz="0" w:space="0" w:color="auto"/>
          </w:divBdr>
          <w:divsChild>
            <w:div w:id="123274058">
              <w:marLeft w:val="0"/>
              <w:marRight w:val="0"/>
              <w:marTop w:val="0"/>
              <w:marBottom w:val="0"/>
              <w:divBdr>
                <w:top w:val="none" w:sz="0" w:space="0" w:color="auto"/>
                <w:left w:val="none" w:sz="0" w:space="0" w:color="auto"/>
                <w:bottom w:val="none" w:sz="0" w:space="0" w:color="auto"/>
                <w:right w:val="none" w:sz="0" w:space="0" w:color="auto"/>
              </w:divBdr>
            </w:div>
          </w:divsChild>
        </w:div>
        <w:div w:id="1859925735">
          <w:marLeft w:val="0"/>
          <w:marRight w:val="0"/>
          <w:marTop w:val="0"/>
          <w:marBottom w:val="0"/>
          <w:divBdr>
            <w:top w:val="none" w:sz="0" w:space="0" w:color="auto"/>
            <w:left w:val="none" w:sz="0" w:space="0" w:color="auto"/>
            <w:bottom w:val="none" w:sz="0" w:space="0" w:color="auto"/>
            <w:right w:val="none" w:sz="0" w:space="0" w:color="auto"/>
          </w:divBdr>
          <w:divsChild>
            <w:div w:id="18169830">
              <w:marLeft w:val="0"/>
              <w:marRight w:val="0"/>
              <w:marTop w:val="0"/>
              <w:marBottom w:val="0"/>
              <w:divBdr>
                <w:top w:val="none" w:sz="0" w:space="0" w:color="auto"/>
                <w:left w:val="none" w:sz="0" w:space="0" w:color="auto"/>
                <w:bottom w:val="none" w:sz="0" w:space="0" w:color="auto"/>
                <w:right w:val="none" w:sz="0" w:space="0" w:color="auto"/>
              </w:divBdr>
            </w:div>
          </w:divsChild>
        </w:div>
        <w:div w:id="2117559510">
          <w:marLeft w:val="0"/>
          <w:marRight w:val="0"/>
          <w:marTop w:val="0"/>
          <w:marBottom w:val="0"/>
          <w:divBdr>
            <w:top w:val="none" w:sz="0" w:space="0" w:color="auto"/>
            <w:left w:val="none" w:sz="0" w:space="0" w:color="auto"/>
            <w:bottom w:val="none" w:sz="0" w:space="0" w:color="auto"/>
            <w:right w:val="none" w:sz="0" w:space="0" w:color="auto"/>
          </w:divBdr>
        </w:div>
        <w:div w:id="136579900">
          <w:marLeft w:val="0"/>
          <w:marRight w:val="0"/>
          <w:marTop w:val="0"/>
          <w:marBottom w:val="0"/>
          <w:divBdr>
            <w:top w:val="none" w:sz="0" w:space="0" w:color="auto"/>
            <w:left w:val="none" w:sz="0" w:space="0" w:color="auto"/>
            <w:bottom w:val="none" w:sz="0" w:space="0" w:color="auto"/>
            <w:right w:val="none" w:sz="0" w:space="0" w:color="auto"/>
          </w:divBdr>
          <w:divsChild>
            <w:div w:id="410853902">
              <w:marLeft w:val="0"/>
              <w:marRight w:val="0"/>
              <w:marTop w:val="0"/>
              <w:marBottom w:val="0"/>
              <w:divBdr>
                <w:top w:val="none" w:sz="0" w:space="0" w:color="auto"/>
                <w:left w:val="none" w:sz="0" w:space="0" w:color="auto"/>
                <w:bottom w:val="none" w:sz="0" w:space="0" w:color="auto"/>
                <w:right w:val="none" w:sz="0" w:space="0" w:color="auto"/>
              </w:divBdr>
            </w:div>
          </w:divsChild>
        </w:div>
        <w:div w:id="1530332856">
          <w:marLeft w:val="0"/>
          <w:marRight w:val="0"/>
          <w:marTop w:val="0"/>
          <w:marBottom w:val="0"/>
          <w:divBdr>
            <w:top w:val="none" w:sz="0" w:space="0" w:color="auto"/>
            <w:left w:val="none" w:sz="0" w:space="0" w:color="auto"/>
            <w:bottom w:val="none" w:sz="0" w:space="0" w:color="auto"/>
            <w:right w:val="none" w:sz="0" w:space="0" w:color="auto"/>
          </w:divBdr>
          <w:divsChild>
            <w:div w:id="2023824221">
              <w:marLeft w:val="0"/>
              <w:marRight w:val="0"/>
              <w:marTop w:val="0"/>
              <w:marBottom w:val="0"/>
              <w:divBdr>
                <w:top w:val="none" w:sz="0" w:space="0" w:color="auto"/>
                <w:left w:val="none" w:sz="0" w:space="0" w:color="auto"/>
                <w:bottom w:val="none" w:sz="0" w:space="0" w:color="auto"/>
                <w:right w:val="none" w:sz="0" w:space="0" w:color="auto"/>
              </w:divBdr>
            </w:div>
          </w:divsChild>
        </w:div>
        <w:div w:id="2000109768">
          <w:marLeft w:val="0"/>
          <w:marRight w:val="0"/>
          <w:marTop w:val="0"/>
          <w:marBottom w:val="0"/>
          <w:divBdr>
            <w:top w:val="none" w:sz="0" w:space="0" w:color="auto"/>
            <w:left w:val="none" w:sz="0" w:space="0" w:color="auto"/>
            <w:bottom w:val="none" w:sz="0" w:space="0" w:color="auto"/>
            <w:right w:val="none" w:sz="0" w:space="0" w:color="auto"/>
          </w:divBdr>
        </w:div>
        <w:div w:id="1809543649">
          <w:marLeft w:val="0"/>
          <w:marRight w:val="0"/>
          <w:marTop w:val="0"/>
          <w:marBottom w:val="0"/>
          <w:divBdr>
            <w:top w:val="none" w:sz="0" w:space="0" w:color="auto"/>
            <w:left w:val="none" w:sz="0" w:space="0" w:color="auto"/>
            <w:bottom w:val="none" w:sz="0" w:space="0" w:color="auto"/>
            <w:right w:val="none" w:sz="0" w:space="0" w:color="auto"/>
          </w:divBdr>
        </w:div>
        <w:div w:id="1059523197">
          <w:marLeft w:val="0"/>
          <w:marRight w:val="0"/>
          <w:marTop w:val="0"/>
          <w:marBottom w:val="0"/>
          <w:divBdr>
            <w:top w:val="none" w:sz="0" w:space="0" w:color="auto"/>
            <w:left w:val="none" w:sz="0" w:space="0" w:color="auto"/>
            <w:bottom w:val="none" w:sz="0" w:space="0" w:color="auto"/>
            <w:right w:val="none" w:sz="0" w:space="0" w:color="auto"/>
          </w:divBdr>
        </w:div>
        <w:div w:id="496263668">
          <w:marLeft w:val="0"/>
          <w:marRight w:val="0"/>
          <w:marTop w:val="0"/>
          <w:marBottom w:val="0"/>
          <w:divBdr>
            <w:top w:val="none" w:sz="0" w:space="0" w:color="auto"/>
            <w:left w:val="none" w:sz="0" w:space="0" w:color="auto"/>
            <w:bottom w:val="none" w:sz="0" w:space="0" w:color="auto"/>
            <w:right w:val="none" w:sz="0" w:space="0" w:color="auto"/>
          </w:divBdr>
        </w:div>
        <w:div w:id="2019623737">
          <w:marLeft w:val="0"/>
          <w:marRight w:val="0"/>
          <w:marTop w:val="0"/>
          <w:marBottom w:val="0"/>
          <w:divBdr>
            <w:top w:val="none" w:sz="0" w:space="0" w:color="auto"/>
            <w:left w:val="none" w:sz="0" w:space="0" w:color="auto"/>
            <w:bottom w:val="none" w:sz="0" w:space="0" w:color="auto"/>
            <w:right w:val="none" w:sz="0" w:space="0" w:color="auto"/>
          </w:divBdr>
        </w:div>
        <w:div w:id="1362170974">
          <w:marLeft w:val="0"/>
          <w:marRight w:val="0"/>
          <w:marTop w:val="0"/>
          <w:marBottom w:val="0"/>
          <w:divBdr>
            <w:top w:val="none" w:sz="0" w:space="0" w:color="auto"/>
            <w:left w:val="none" w:sz="0" w:space="0" w:color="auto"/>
            <w:bottom w:val="none" w:sz="0" w:space="0" w:color="auto"/>
            <w:right w:val="none" w:sz="0" w:space="0" w:color="auto"/>
          </w:divBdr>
          <w:divsChild>
            <w:div w:id="683019343">
              <w:marLeft w:val="0"/>
              <w:marRight w:val="0"/>
              <w:marTop w:val="0"/>
              <w:marBottom w:val="0"/>
              <w:divBdr>
                <w:top w:val="none" w:sz="0" w:space="0" w:color="auto"/>
                <w:left w:val="none" w:sz="0" w:space="0" w:color="auto"/>
                <w:bottom w:val="none" w:sz="0" w:space="0" w:color="auto"/>
                <w:right w:val="none" w:sz="0" w:space="0" w:color="auto"/>
              </w:divBdr>
            </w:div>
          </w:divsChild>
        </w:div>
        <w:div w:id="1830169255">
          <w:marLeft w:val="0"/>
          <w:marRight w:val="0"/>
          <w:marTop w:val="0"/>
          <w:marBottom w:val="0"/>
          <w:divBdr>
            <w:top w:val="none" w:sz="0" w:space="0" w:color="auto"/>
            <w:left w:val="none" w:sz="0" w:space="0" w:color="auto"/>
            <w:bottom w:val="none" w:sz="0" w:space="0" w:color="auto"/>
            <w:right w:val="none" w:sz="0" w:space="0" w:color="auto"/>
          </w:divBdr>
        </w:div>
        <w:div w:id="383259737">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
          </w:divsChild>
        </w:div>
        <w:div w:id="1657687204">
          <w:marLeft w:val="0"/>
          <w:marRight w:val="0"/>
          <w:marTop w:val="0"/>
          <w:marBottom w:val="0"/>
          <w:divBdr>
            <w:top w:val="none" w:sz="0" w:space="0" w:color="auto"/>
            <w:left w:val="none" w:sz="0" w:space="0" w:color="auto"/>
            <w:bottom w:val="none" w:sz="0" w:space="0" w:color="auto"/>
            <w:right w:val="none" w:sz="0" w:space="0" w:color="auto"/>
          </w:divBdr>
        </w:div>
      </w:divsChild>
    </w:div>
    <w:div w:id="1275938389">
      <w:bodyDiv w:val="1"/>
      <w:marLeft w:val="0"/>
      <w:marRight w:val="0"/>
      <w:marTop w:val="0"/>
      <w:marBottom w:val="0"/>
      <w:divBdr>
        <w:top w:val="none" w:sz="0" w:space="0" w:color="auto"/>
        <w:left w:val="none" w:sz="0" w:space="0" w:color="auto"/>
        <w:bottom w:val="none" w:sz="0" w:space="0" w:color="auto"/>
        <w:right w:val="none" w:sz="0" w:space="0" w:color="auto"/>
      </w:divBdr>
    </w:div>
    <w:div w:id="1537740409">
      <w:bodyDiv w:val="1"/>
      <w:marLeft w:val="0"/>
      <w:marRight w:val="0"/>
      <w:marTop w:val="0"/>
      <w:marBottom w:val="0"/>
      <w:divBdr>
        <w:top w:val="none" w:sz="0" w:space="0" w:color="auto"/>
        <w:left w:val="none" w:sz="0" w:space="0" w:color="auto"/>
        <w:bottom w:val="none" w:sz="0" w:space="0" w:color="auto"/>
        <w:right w:val="none" w:sz="0" w:space="0" w:color="auto"/>
      </w:divBdr>
    </w:div>
    <w:div w:id="1634939397">
      <w:bodyDiv w:val="1"/>
      <w:marLeft w:val="0"/>
      <w:marRight w:val="0"/>
      <w:marTop w:val="0"/>
      <w:marBottom w:val="0"/>
      <w:divBdr>
        <w:top w:val="none" w:sz="0" w:space="0" w:color="auto"/>
        <w:left w:val="none" w:sz="0" w:space="0" w:color="auto"/>
        <w:bottom w:val="none" w:sz="0" w:space="0" w:color="auto"/>
        <w:right w:val="none" w:sz="0" w:space="0" w:color="auto"/>
      </w:divBdr>
    </w:div>
    <w:div w:id="1743479072">
      <w:bodyDiv w:val="1"/>
      <w:marLeft w:val="0"/>
      <w:marRight w:val="0"/>
      <w:marTop w:val="0"/>
      <w:marBottom w:val="0"/>
      <w:divBdr>
        <w:top w:val="none" w:sz="0" w:space="0" w:color="auto"/>
        <w:left w:val="none" w:sz="0" w:space="0" w:color="auto"/>
        <w:bottom w:val="none" w:sz="0" w:space="0" w:color="auto"/>
        <w:right w:val="none" w:sz="0" w:space="0" w:color="auto"/>
      </w:divBdr>
    </w:div>
    <w:div w:id="1773894416">
      <w:bodyDiv w:val="1"/>
      <w:marLeft w:val="0"/>
      <w:marRight w:val="0"/>
      <w:marTop w:val="0"/>
      <w:marBottom w:val="0"/>
      <w:divBdr>
        <w:top w:val="none" w:sz="0" w:space="0" w:color="auto"/>
        <w:left w:val="none" w:sz="0" w:space="0" w:color="auto"/>
        <w:bottom w:val="none" w:sz="0" w:space="0" w:color="auto"/>
        <w:right w:val="none" w:sz="0" w:space="0" w:color="auto"/>
      </w:divBdr>
    </w:div>
    <w:div w:id="1837264111">
      <w:bodyDiv w:val="1"/>
      <w:marLeft w:val="0"/>
      <w:marRight w:val="0"/>
      <w:marTop w:val="0"/>
      <w:marBottom w:val="0"/>
      <w:divBdr>
        <w:top w:val="none" w:sz="0" w:space="0" w:color="auto"/>
        <w:left w:val="none" w:sz="0" w:space="0" w:color="auto"/>
        <w:bottom w:val="none" w:sz="0" w:space="0" w:color="auto"/>
        <w:right w:val="none" w:sz="0" w:space="0" w:color="auto"/>
      </w:divBdr>
    </w:div>
    <w:div w:id="1891645725">
      <w:bodyDiv w:val="1"/>
      <w:marLeft w:val="0"/>
      <w:marRight w:val="0"/>
      <w:marTop w:val="0"/>
      <w:marBottom w:val="0"/>
      <w:divBdr>
        <w:top w:val="none" w:sz="0" w:space="0" w:color="auto"/>
        <w:left w:val="none" w:sz="0" w:space="0" w:color="auto"/>
        <w:bottom w:val="none" w:sz="0" w:space="0" w:color="auto"/>
        <w:right w:val="none" w:sz="0" w:space="0" w:color="auto"/>
      </w:divBdr>
    </w:div>
    <w:div w:id="21392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E7A40-28CC-4BFA-9766-D6DD8AAC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10497</Words>
  <Characters>59838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2024-09-27T07:15:00Z</cp:lastPrinted>
  <dcterms:created xsi:type="dcterms:W3CDTF">2024-09-27T07:20:00Z</dcterms:created>
  <dcterms:modified xsi:type="dcterms:W3CDTF">2025-06-10T09:58:00Z</dcterms:modified>
</cp:coreProperties>
</file>